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58A6" w14:textId="77777777" w:rsidR="00CA704C" w:rsidRPr="00341B54" w:rsidRDefault="00603586" w:rsidP="00341B54">
      <w:pPr>
        <w:spacing w:before="40" w:after="40" w:line="240" w:lineRule="auto"/>
        <w:jc w:val="center"/>
        <w:rPr>
          <w:rFonts w:ascii="Times New Roman" w:eastAsia="Times New Roman" w:hAnsi="Times New Roman" w:cs="Times New Roman"/>
          <w:b/>
          <w:spacing w:val="-2"/>
          <w:sz w:val="28"/>
          <w:szCs w:val="28"/>
        </w:rPr>
      </w:pPr>
      <w:r w:rsidRPr="00341B54">
        <w:rPr>
          <w:rFonts w:ascii="Times New Roman" w:eastAsia="Times New Roman" w:hAnsi="Times New Roman" w:cs="Times New Roman"/>
          <w:b/>
          <w:spacing w:val="-2"/>
          <w:sz w:val="28"/>
          <w:szCs w:val="28"/>
        </w:rPr>
        <w:t>Phụ lục II</w:t>
      </w:r>
    </w:p>
    <w:p w14:paraId="6347B54A" w14:textId="311D22C3" w:rsidR="00CA704C" w:rsidRPr="00341B54" w:rsidRDefault="00603586" w:rsidP="00341B54">
      <w:pPr>
        <w:spacing w:before="40" w:after="40" w:line="240" w:lineRule="auto"/>
        <w:jc w:val="center"/>
        <w:rPr>
          <w:rFonts w:ascii="Times New Roman" w:eastAsia="Times New Roman" w:hAnsi="Times New Roman" w:cs="Times New Roman"/>
          <w:b/>
          <w:spacing w:val="-2"/>
          <w:sz w:val="28"/>
          <w:szCs w:val="28"/>
        </w:rPr>
      </w:pPr>
      <w:r w:rsidRPr="00341B54">
        <w:rPr>
          <w:rFonts w:ascii="Times New Roman" w:eastAsia="Times New Roman" w:hAnsi="Times New Roman" w:cs="Times New Roman"/>
          <w:b/>
          <w:spacing w:val="-2"/>
          <w:sz w:val="28"/>
          <w:szCs w:val="28"/>
        </w:rPr>
        <w:t xml:space="preserve">DANH MỤC </w:t>
      </w:r>
      <w:r w:rsidR="00B16ED1">
        <w:rPr>
          <w:rFonts w:ascii="Times New Roman" w:eastAsia="Times New Roman" w:hAnsi="Times New Roman" w:cs="Times New Roman"/>
          <w:b/>
          <w:spacing w:val="-2"/>
          <w:sz w:val="28"/>
          <w:szCs w:val="28"/>
        </w:rPr>
        <w:t>CÁC QUY ĐỊNH</w:t>
      </w:r>
      <w:r w:rsidRPr="00341B54">
        <w:rPr>
          <w:rFonts w:ascii="Times New Roman" w:eastAsia="Times New Roman" w:hAnsi="Times New Roman" w:cs="Times New Roman"/>
          <w:b/>
          <w:spacing w:val="-2"/>
          <w:sz w:val="28"/>
          <w:szCs w:val="28"/>
        </w:rPr>
        <w:t xml:space="preserve"> PHÁP LUẬT </w:t>
      </w:r>
    </w:p>
    <w:p w14:paraId="5102C1AE" w14:textId="77777777" w:rsidR="00CA704C" w:rsidRPr="00341B54" w:rsidRDefault="00603586" w:rsidP="00341B54">
      <w:pPr>
        <w:spacing w:before="40" w:after="40" w:line="240" w:lineRule="auto"/>
        <w:jc w:val="center"/>
        <w:rPr>
          <w:rFonts w:ascii="Times New Roman" w:eastAsia="Times New Roman" w:hAnsi="Times New Roman" w:cs="Times New Roman"/>
          <w:b/>
          <w:spacing w:val="-2"/>
          <w:sz w:val="28"/>
          <w:szCs w:val="28"/>
        </w:rPr>
      </w:pPr>
      <w:r w:rsidRPr="00341B54">
        <w:rPr>
          <w:rFonts w:ascii="Times New Roman" w:eastAsia="Times New Roman" w:hAnsi="Times New Roman" w:cs="Times New Roman"/>
          <w:b/>
          <w:spacing w:val="-2"/>
          <w:sz w:val="28"/>
          <w:szCs w:val="28"/>
        </w:rPr>
        <w:t>LIÊN QUAN ĐẾN PHÒNG KHÔNG NHÂN DÂN</w:t>
      </w:r>
    </w:p>
    <w:p w14:paraId="71CD1C54" w14:textId="1C030331" w:rsidR="00CA704C" w:rsidRDefault="00750699" w:rsidP="00341B54">
      <w:pPr>
        <w:spacing w:before="40" w:after="120" w:line="240" w:lineRule="auto"/>
        <w:jc w:val="center"/>
        <w:rPr>
          <w:rFonts w:ascii="Times New Roman" w:eastAsia="Times New Roman" w:hAnsi="Times New Roman" w:cs="Times New Roman"/>
          <w:i/>
          <w:spacing w:val="-2"/>
          <w:sz w:val="28"/>
          <w:szCs w:val="28"/>
        </w:rPr>
      </w:pPr>
      <w:r>
        <w:rPr>
          <w:rFonts w:ascii="Times New Roman" w:eastAsia="Times New Roman" w:hAnsi="Times New Roman" w:cs="Times New Roman"/>
          <w:i/>
          <w:noProof/>
          <w:spacing w:val="-2"/>
          <w:sz w:val="28"/>
          <w:szCs w:val="28"/>
        </w:rPr>
        <w:pict w14:anchorId="491EB8B7">
          <v:shapetype id="_x0000_t32" coordsize="21600,21600" o:spt="32" o:oned="t" path="m,l21600,21600e" filled="f">
            <v:path arrowok="t" fillok="f" o:connecttype="none"/>
            <o:lock v:ext="edit" shapetype="t"/>
          </v:shapetype>
          <v:shape id="_x0000_s1026" type="#_x0000_t32" style="position:absolute;left:0;text-align:left;margin-left:123.75pt;margin-top:17.95pt;width:177.3pt;height:0;z-index:251658240" o:connectortype="straight"/>
        </w:pict>
      </w:r>
      <w:r w:rsidR="00603586" w:rsidRPr="00341B54">
        <w:rPr>
          <w:rFonts w:ascii="Times New Roman" w:eastAsia="Times New Roman" w:hAnsi="Times New Roman" w:cs="Times New Roman"/>
          <w:i/>
          <w:spacing w:val="-2"/>
          <w:sz w:val="28"/>
          <w:szCs w:val="28"/>
        </w:rPr>
        <w:t>(K</w:t>
      </w:r>
      <w:r w:rsidR="00BB75F8">
        <w:rPr>
          <w:rFonts w:ascii="Times New Roman" w:eastAsia="Times New Roman" w:hAnsi="Times New Roman" w:cs="Times New Roman"/>
          <w:i/>
          <w:spacing w:val="-2"/>
          <w:sz w:val="28"/>
          <w:szCs w:val="28"/>
        </w:rPr>
        <w:t xml:space="preserve">èm theo </w:t>
      </w:r>
      <w:r w:rsidR="00B16ED1">
        <w:rPr>
          <w:rFonts w:ascii="Times New Roman" w:eastAsia="Times New Roman" w:hAnsi="Times New Roman" w:cs="Times New Roman"/>
          <w:i/>
          <w:spacing w:val="-2"/>
          <w:sz w:val="28"/>
          <w:szCs w:val="28"/>
        </w:rPr>
        <w:t>Báo cáo số            /BC</w:t>
      </w:r>
      <w:r w:rsidR="00603586" w:rsidRPr="00341B54">
        <w:rPr>
          <w:rFonts w:ascii="Times New Roman" w:eastAsia="Times New Roman" w:hAnsi="Times New Roman" w:cs="Times New Roman"/>
          <w:i/>
          <w:spacing w:val="-2"/>
          <w:sz w:val="28"/>
          <w:szCs w:val="28"/>
        </w:rPr>
        <w:t>-BQP ngày      /      /2023 của Bộ Quốc phòng)</w:t>
      </w:r>
    </w:p>
    <w:p w14:paraId="3A9E4259" w14:textId="77777777" w:rsidR="006167CB" w:rsidRPr="00341B54" w:rsidRDefault="006167CB" w:rsidP="006167CB">
      <w:pPr>
        <w:spacing w:after="0" w:line="240" w:lineRule="exact"/>
        <w:jc w:val="center"/>
        <w:rPr>
          <w:rFonts w:ascii="Times New Roman" w:eastAsia="Times New Roman" w:hAnsi="Times New Roman" w:cs="Times New Roman"/>
          <w:i/>
          <w:spacing w:val="-2"/>
          <w:sz w:val="28"/>
          <w:szCs w:val="28"/>
        </w:rPr>
      </w:pPr>
    </w:p>
    <w:tbl>
      <w:tblPr>
        <w:tblW w:w="0" w:type="auto"/>
        <w:tblInd w:w="-34" w:type="dxa"/>
        <w:tblCellMar>
          <w:left w:w="10" w:type="dxa"/>
          <w:right w:w="10" w:type="dxa"/>
        </w:tblCellMar>
        <w:tblLook w:val="04A0" w:firstRow="1" w:lastRow="0" w:firstColumn="1" w:lastColumn="0" w:noHBand="0" w:noVBand="1"/>
      </w:tblPr>
      <w:tblGrid>
        <w:gridCol w:w="709"/>
        <w:gridCol w:w="7947"/>
        <w:gridCol w:w="664"/>
      </w:tblGrid>
      <w:tr w:rsidR="00CA704C" w:rsidRPr="00817164" w14:paraId="35BED847" w14:textId="77777777" w:rsidTr="00750699">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4C6D6" w14:textId="77777777" w:rsidR="00CA704C" w:rsidRPr="00817164" w:rsidRDefault="00603586" w:rsidP="006167CB">
            <w:pPr>
              <w:spacing w:after="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STT</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CF78D" w14:textId="77777777" w:rsidR="00CA704C" w:rsidRPr="00817164" w:rsidRDefault="00603586" w:rsidP="006167CB">
            <w:pPr>
              <w:tabs>
                <w:tab w:val="left" w:pos="993"/>
              </w:tabs>
              <w:spacing w:after="0" w:line="240" w:lineRule="auto"/>
              <w:ind w:firstLine="142"/>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Tên văn bản/ Nội dung liên quan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1C712" w14:textId="77777777" w:rsidR="00CA704C" w:rsidRPr="00817164" w:rsidRDefault="00603586" w:rsidP="006167CB">
            <w:pPr>
              <w:spacing w:after="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6"/>
                <w:sz w:val="24"/>
                <w:szCs w:val="24"/>
              </w:rPr>
              <w:t>Ghi chú</w:t>
            </w:r>
          </w:p>
        </w:tc>
      </w:tr>
      <w:tr w:rsidR="00CA704C" w:rsidRPr="00817164" w14:paraId="4DF72430"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BF45B"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1</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A3BB9" w14:textId="77777777" w:rsidR="00CA704C" w:rsidRPr="00817164" w:rsidRDefault="00603586" w:rsidP="00341B54">
            <w:pPr>
              <w:tabs>
                <w:tab w:val="left" w:pos="993"/>
              </w:tabs>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Hiến pháp năm 2013</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1FB01"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487F4CD8"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42293"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bookmarkStart w:id="0" w:name="_GoBack" w:colFirst="1" w:colLast="1"/>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F32C6" w14:textId="77777777" w:rsidR="00CA704C" w:rsidRPr="00817164" w:rsidRDefault="00603586" w:rsidP="00750699">
            <w:pPr>
              <w:spacing w:after="2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b/>
                <w:sz w:val="24"/>
                <w:szCs w:val="24"/>
                <w:shd w:val="clear" w:color="auto" w:fill="FFFFFF"/>
              </w:rPr>
              <w:t>Điều 14.</w:t>
            </w:r>
          </w:p>
          <w:p w14:paraId="6BEBB9CF" w14:textId="77777777" w:rsidR="00CA704C" w:rsidRPr="00817164" w:rsidRDefault="00603586" w:rsidP="00750699">
            <w:pPr>
              <w:spacing w:after="2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418F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CB2EA5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B3D76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A8711" w14:textId="77777777" w:rsidR="00CA704C" w:rsidRPr="00817164" w:rsidRDefault="00603586" w:rsidP="00750699">
            <w:pPr>
              <w:spacing w:after="2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b/>
                <w:sz w:val="24"/>
                <w:szCs w:val="24"/>
                <w:shd w:val="clear" w:color="auto" w:fill="FFFFFF"/>
              </w:rPr>
              <w:t>Điều 32.</w:t>
            </w:r>
          </w:p>
          <w:p w14:paraId="47FC876B" w14:textId="77777777" w:rsidR="00CA704C" w:rsidRPr="00817164" w:rsidRDefault="00603586" w:rsidP="00750699">
            <w:pPr>
              <w:spacing w:after="2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3F17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D20F6F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43D4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0BA5E" w14:textId="77777777" w:rsidR="00CA704C" w:rsidRPr="00817164" w:rsidRDefault="00603586" w:rsidP="00750699">
            <w:pPr>
              <w:spacing w:after="2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45.</w:t>
            </w:r>
          </w:p>
          <w:p w14:paraId="493A8A9B" w14:textId="77777777" w:rsidR="00CA704C" w:rsidRPr="00817164" w:rsidRDefault="00603586" w:rsidP="00750699">
            <w:pPr>
              <w:spacing w:after="2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2. Công dân phải thực hiện nghĩa vụ quân sự và tham gia xây dựng nền quốc phòng toàn dân. </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E429B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9215ED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AE74D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5F8C2" w14:textId="77777777" w:rsidR="00CA704C" w:rsidRPr="00817164" w:rsidRDefault="00603586" w:rsidP="00750699">
            <w:pPr>
              <w:spacing w:after="2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54.</w:t>
            </w:r>
          </w:p>
          <w:p w14:paraId="3CE5066A" w14:textId="77777777" w:rsidR="00CA704C" w:rsidRPr="00817164" w:rsidRDefault="00603586" w:rsidP="00750699">
            <w:pPr>
              <w:spacing w:after="2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spacing w:val="-2"/>
                <w:sz w:val="24"/>
                <w:szCs w:val="24"/>
                <w:shd w:val="clear" w:color="auto" w:fill="FFFFFF"/>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14:paraId="3933E57A" w14:textId="77777777" w:rsidR="00CA704C" w:rsidRPr="00817164" w:rsidRDefault="00603586" w:rsidP="00750699">
            <w:pPr>
              <w:spacing w:after="2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4. Nhà nước trưng dụng đất trong trường hợp thật cần thiết do luật định để thực hiện nhiệm vụ quốc phòng, an ninh hoặc trong tình trạng chiến tranh, tình trạng khẩn cấp, phòng, chống thiên tai.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7526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A96508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0FA2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9C15F" w14:textId="77777777" w:rsidR="00CA704C" w:rsidRPr="00817164" w:rsidRDefault="00603586" w:rsidP="00750699">
            <w:pPr>
              <w:spacing w:after="2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Điều 64.</w:t>
            </w:r>
          </w:p>
          <w:p w14:paraId="720C487B" w14:textId="77777777" w:rsidR="00CA704C" w:rsidRPr="00817164" w:rsidRDefault="00603586" w:rsidP="00750699">
            <w:pPr>
              <w:spacing w:after="2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14:paraId="5C457F48" w14:textId="77777777" w:rsidR="00CA704C" w:rsidRPr="00817164" w:rsidRDefault="00603586" w:rsidP="00750699">
            <w:pPr>
              <w:spacing w:after="2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shd w:val="clear" w:color="auto" w:fill="FFFFFF"/>
              </w:rPr>
              <w:t>Cơ quan, tổ chức, công dân phải thực hiện đầy đủ nhiệm vụ quốc phòng và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0DCD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bookmarkEnd w:id="0"/>
      <w:tr w:rsidR="00CA704C" w:rsidRPr="00817164" w14:paraId="54403D14"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CD64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6919A"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Điều 66. </w:t>
            </w:r>
          </w:p>
          <w:p w14:paraId="5C9CB95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Nhà nước xây dựng Quân đội nhân dân cách mạng, chính quy, tinh nhuệ, từng bước hiện đại, có lực lượng thường trực hợp lý, lực lượng dự bị động viên hùng hậu, lực lượng dân quân tự vệ vững mạnh và rộng khắp, làm nòng cốt trong thực hiện nhiệm vụ quốc phòng. </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FADE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D087F8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41C4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6CCA58"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68.</w:t>
            </w:r>
          </w:p>
          <w:p w14:paraId="3C9B7EE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Nhà nước phát huy tinh thần yêu nước và chủ nghĩa anh hùng cách mạng của Nhân dân, giáo dục quốc phòng và an ninh cho toàn dân; xây dựng CNQP,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0B4E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5E0F76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0F25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E22DE"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 xml:space="preserve">Điều 70. </w:t>
            </w:r>
          </w:p>
          <w:p w14:paraId="0FFC4CA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Quốc hội có những nhiệm vụ và quyền hạn sau đây:</w:t>
            </w:r>
          </w:p>
          <w:p w14:paraId="5D1590B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13. Quyết định vấn đề chiến tranh và hòa bình; quy định về tình trạng khẩn cấp, các biện pháp đặc biệt khác bảo đảm quốc phòng và an ninh quốc gia;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E75F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2C81F9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0D0E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A6876" w14:textId="77777777" w:rsidR="00CA704C" w:rsidRPr="00817164" w:rsidRDefault="00603586" w:rsidP="00341B54">
            <w:pPr>
              <w:spacing w:before="40" w:after="40" w:line="240" w:lineRule="auto"/>
              <w:jc w:val="both"/>
              <w:rPr>
                <w:rFonts w:ascii="Times New Roman" w:eastAsia="Times New Roman" w:hAnsi="Times New Roman" w:cs="Times New Roman"/>
                <w:b/>
                <w:spacing w:val="-8"/>
                <w:sz w:val="24"/>
                <w:szCs w:val="24"/>
                <w:shd w:val="clear" w:color="auto" w:fill="FFFFFF"/>
              </w:rPr>
            </w:pPr>
            <w:r w:rsidRPr="00817164">
              <w:rPr>
                <w:rFonts w:ascii="Times New Roman" w:eastAsia="Times New Roman" w:hAnsi="Times New Roman" w:cs="Times New Roman"/>
                <w:b/>
                <w:spacing w:val="-8"/>
                <w:sz w:val="24"/>
                <w:szCs w:val="24"/>
                <w:shd w:val="clear" w:color="auto" w:fill="FFFFFF"/>
              </w:rPr>
              <w:t>Điều 74. </w:t>
            </w:r>
          </w:p>
          <w:p w14:paraId="4FE64218"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shd w:val="clear" w:color="auto" w:fill="FFFFFF"/>
              </w:rPr>
            </w:pPr>
            <w:r w:rsidRPr="00817164">
              <w:rPr>
                <w:rFonts w:ascii="Times New Roman" w:eastAsia="Times New Roman" w:hAnsi="Times New Roman" w:cs="Times New Roman"/>
                <w:spacing w:val="-8"/>
                <w:sz w:val="24"/>
                <w:szCs w:val="24"/>
                <w:shd w:val="clear" w:color="auto" w:fill="FFFFFF"/>
              </w:rPr>
              <w:t>Ủy ban thường vụ Quốc hội có những nhiệm vụ và quyền hạn sau đây:</w:t>
            </w:r>
          </w:p>
          <w:p w14:paraId="4F827AA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10. Quyết định tổng động viên hoặc động viên cục bộ; ban bố, bãi bỏ tình trạng khẩn cấp trong cả nước hoặc ở từng địa phương;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7E34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D99745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0F88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AA1D1"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 xml:space="preserve">Điều 88. </w:t>
            </w:r>
          </w:p>
          <w:p w14:paraId="041E9BC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Chủ tịch nước có những nhiệm vụ và quyền hạn sau đây:</w:t>
            </w:r>
          </w:p>
          <w:p w14:paraId="254BEF4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5. Thống lĩnh lực lượng vũ trang nhân dân, giữ chức Chủ tịch Hội đồng quốc phòng và an ninh, quyết định phong, thăng, giáng, tước quân hàm cấp tướng, chuẩn đô đốc, phó đô đốc, đô đốc hải quân; bổ nhiệm, miễn nhiệm, cách chức Tổng tham mưu trưởng, Chủ nhiệm Tổng cục chính trị Quân đội nhân dân Việt Nam; căn cứ vào nghị quyết của Quốc hội hoặc của Ủy ban thường vụ Quốc hội, công bố, bãi bỏ quyết định tuyên bố tình trạng chiến tranh; căn cứ vào nghị quyết của Ủy ban thường vụ Quốc hội, ra lệnh tổng động viên hoặc động viên cục bộ, công bố, bãi bỏ tình trạng khẩn cấp; trong trường hợp Ủy ban thường vụ Quốc hội không thể họp được, công bố, bãi bỏ tình trạng khẩn cấp trong cả nước hoặc ở từng địa phương;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633AD"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F02243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1167F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DCB97"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89.</w:t>
            </w:r>
          </w:p>
          <w:p w14:paraId="1B08326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shd w:val="clear" w:color="auto" w:fill="FFFFFF"/>
              </w:rPr>
              <w:t>2. Hội đồng quốc phòng và an ninh trình Quốc hội quyết định tình trạng chiến tranh, trường hợp Quốc hội không thể họp được thì trình Ủy ban thường vụ Quốc hội quyết định; động viên mọi lực lượng và khả năng của đất nước để bảo vệ Tổ quốc; thực hiện những nhiệm vụ, quyền hạn đặc biệt do Quốc hội giao trong trường hợp có chiến tranh; quyết định việc lực lượng vũ trang nhân dân tham gia hoạt động góp phần bảo vệ hòa bình ở khu vực và trên thế giới.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35FE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72CCB6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5086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906C3A"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96.</w:t>
            </w:r>
          </w:p>
          <w:p w14:paraId="6894BD0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Chính phủ có những nhiệm vụ và quyền hạn sau đây:</w:t>
            </w:r>
          </w:p>
          <w:p w14:paraId="2D243B6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3.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7253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8F13BBE"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36537"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EB70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shd w:val="clear" w:color="auto" w:fill="FFFFFF"/>
              </w:rPr>
              <w:t>Luật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1B09C"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1AA66A61"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DD785"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1C796"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4. Chính sách của Nhà nước về quốc phòng</w:t>
            </w:r>
          </w:p>
          <w:p w14:paraId="70A276C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Củng cố, tăng cường nền quốc phòng toàn dân, sức mạnh quân sự để xây dựng, bảo vệ vững chắc Tổ quốc Việt Nam xã hội chủ nghĩa, góp phần bảo vệ hòa bình ở khu vực và trên thế giới.</w:t>
            </w:r>
          </w:p>
          <w:p w14:paraId="23B4378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 xml:space="preserve">3. Thực hiện đối ngoại quốc phòng phù hợp với đường lối đối ngoại độc lập, tự chủ, hòa bình, hữu nghị, hợp tác và phát triển; chống chiến tranh dưới mọi hình thức; chủ động và tích cực hội nhập, mở rộng hợp tác quốc tế, đối thoại quốc phòng, tạo môi trường quốc tế thuận lợi cho sự nghiệp xây dựng và bảo vệ Tổ quốc; không tham gia lực lượng, liên minh quân sự của bên này chống bên kia; không cho nước ngoài đặt căn cứ quân sự hoặc sử dụng lãnh thổ của Việt Nam để chống lại nước khác; không đe dọa hoặc sử dụng vũ lực trong quan hệ quốc tế; giải quyết mọi bất đồng, tranh chấp bằng biện pháp hòa bình trên nguyên tắc tôn trọng độc lập, chủ quyền, thống nhất, toàn vẹn lãnh thổ, không can thiệp vào công việc </w:t>
            </w:r>
            <w:r w:rsidRPr="00817164">
              <w:rPr>
                <w:rFonts w:ascii="Times New Roman" w:eastAsia="Times New Roman" w:hAnsi="Times New Roman" w:cs="Times New Roman"/>
                <w:spacing w:val="-4"/>
                <w:sz w:val="24"/>
                <w:szCs w:val="24"/>
                <w:shd w:val="clear" w:color="auto" w:fill="FFFFFF"/>
              </w:rPr>
              <w:lastRenderedPageBreak/>
              <w:t>nội bộ của nhau, bình đẳng, cùng có lợi; phù hợp với Hiến pháp, pháp luật Việt Nam và điều ước quốc tế có liên quan mà nước Cộng hòa xã hội chủ nghĩa Việt Nam là thành viên.</w:t>
            </w:r>
          </w:p>
          <w:p w14:paraId="53C2A0D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4. Huy động nguồn lực của cơ quan, tổ chức, cá nhân trong nước để thực hiện nhiệm vụ quốc phòng.</w:t>
            </w:r>
          </w:p>
          <w:p w14:paraId="6CA1226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5. Khuyến khích, tạo điều kiện để cơ quan, tổ chức, cá nhân ủng hộ vật chất, tài chính, tinh thần cho quốc phòng trên nguyên tắc tự nguyện, không trái với pháp luật Việt Nam và phù hợp với luật pháp quốc tế.</w:t>
            </w:r>
          </w:p>
          <w:p w14:paraId="7CB2DD5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6. Phát triển khoa học và công nghệ để xây dựng nền quốc phòng toàn dân, lực lượng vũ trang nhân dân, Công nghiệp quốc phòng, an ninh đáp ứng nhiệm vụ xây dựng và bảo vệ Tổ quốc.</w:t>
            </w:r>
          </w:p>
          <w:p w14:paraId="74E2CE9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7.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w:t>
            </w:r>
          </w:p>
          <w:p w14:paraId="3C1C4B4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8. Nhà nước ghi nhận công lao và khen thưởng cơ quan, tổ chức, cá nhân có thành tích xuất sắc trong thực hiện nhiệm vụ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197B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8775D8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BBA5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398BA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5. Quyền và nghĩa vụ của công dân về quốc phòng</w:t>
            </w:r>
          </w:p>
          <w:p w14:paraId="03AF67E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Bảo vệ Tổ quốc là nghĩa vụ thiêng liêng và quyền cao quý của công dân.</w:t>
            </w:r>
          </w:p>
          <w:p w14:paraId="7B31C16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817164">
              <w:rPr>
                <w:rFonts w:ascii="Times New Roman" w:eastAsia="Times New Roman" w:hAnsi="Times New Roman" w:cs="Times New Roman"/>
                <w:b/>
                <w:i/>
                <w:spacing w:val="-2"/>
                <w:sz w:val="24"/>
                <w:szCs w:val="24"/>
              </w:rPr>
              <w:t xml:space="preserve"> </w:t>
            </w:r>
            <w:r w:rsidRPr="00817164">
              <w:rPr>
                <w:rFonts w:ascii="Times New Roman" w:eastAsia="Times New Roman" w:hAnsi="Times New Roman" w:cs="Times New Roman"/>
                <w:spacing w:val="-2"/>
                <w:sz w:val="24"/>
                <w:szCs w:val="24"/>
              </w:rPr>
              <w:t>liên quan.</w:t>
            </w:r>
          </w:p>
          <w:p w14:paraId="3ED5D7B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Công dân được tuyên truyền, phổ biến đường lối, quan điểm của Đảng, chính sách, pháp luật của Nhà nước về quốc phòng; giáo dục quốc phòng và an ninh; trang bị kiến thức, kỹ năng về phòng thủ dân sự theo quy định của pháp luật.</w:t>
            </w:r>
          </w:p>
          <w:p w14:paraId="2CC0BFE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Công dân phục vụ trong lực lượng vũ trang nhân dân hoặc được huy động làm nhiệm vụ quốc phòng thì bản thân và thân nhân được hưởng chế độ, chính sách theo quy định của pháp luật.</w:t>
            </w:r>
          </w:p>
          <w:p w14:paraId="798FAF0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Công dân bình đẳng trong thực hiện nhiệm vụ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A87C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9E9CCE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B7FB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EBB57"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7. Nền quốc phòng toàn dân</w:t>
            </w:r>
          </w:p>
          <w:p w14:paraId="7815ACC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Nền quốc phòng toàn dân là sức mạnh quốc phòng của đất nước, được xây dựng trên nền tảng chính trị, tinh thần, nhân lực, vật lực, tài chính, mang tính chất toàn dân, toàn diện, độc lập, tự chủ, tự cường.</w:t>
            </w:r>
          </w:p>
          <w:p w14:paraId="7291522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2. Nội dung cơ bản xây dựng nền quốc phòng toàn dân bao gồm:</w:t>
            </w:r>
          </w:p>
          <w:p w14:paraId="4C08E37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b) Xây dựng thực lực, tiềm lực quốc phòng; xây dựng lực lượng vũ trang nhân dân vững mạnh, có sức chiến đấu cao, làm nòng cốt bảo vệ Tổ quốc;</w:t>
            </w:r>
          </w:p>
          <w:p w14:paraId="0C0AB1C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c) Xây dựng cơ sở vật chất, kỹ thuật; phát triển công nghiệp quốc phòng, an ninh, khoa học, công nghệ quân sự; huy động tiềm lực khoa học, công nghệ của Nhà nước và Nhân dân phục vụ quốc phòng; ứng dụng thành tựu khoa học, công nghệ quân sự phù hợp để xây dựng đất nước;</w:t>
            </w:r>
          </w:p>
          <w:p w14:paraId="11531AE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shd w:val="clear" w:color="auto" w:fill="FFFFFF"/>
              </w:rPr>
            </w:pPr>
            <w:r w:rsidRPr="00817164">
              <w:rPr>
                <w:rFonts w:ascii="Times New Roman" w:eastAsia="Times New Roman" w:hAnsi="Times New Roman" w:cs="Times New Roman"/>
                <w:spacing w:val="-6"/>
                <w:sz w:val="24"/>
                <w:szCs w:val="24"/>
                <w:shd w:val="clear" w:color="auto" w:fill="FFFFFF"/>
              </w:rPr>
              <w:t>d) Xây dựng, tổ chức thực hiện kế hoạch bảo đảm nhu cầu dự trữ quốc gia cho quốc phòng; chuẩn bị các điều kiện cần thiết bảo đảm động viên quốc phòng;</w:t>
            </w:r>
          </w:p>
          <w:p w14:paraId="3C3CC4B3"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shd w:val="clear" w:color="auto" w:fill="FFFFFF"/>
              </w:rPr>
            </w:pPr>
            <w:r w:rsidRPr="00817164">
              <w:rPr>
                <w:rFonts w:ascii="Times New Roman" w:eastAsia="Times New Roman" w:hAnsi="Times New Roman" w:cs="Times New Roman"/>
                <w:spacing w:val="-4"/>
                <w:sz w:val="24"/>
                <w:szCs w:val="24"/>
                <w:shd w:val="clear" w:color="auto" w:fill="FFFFFF"/>
              </w:rPr>
              <w:t>i</w:t>
            </w:r>
            <w:r w:rsidRPr="00817164">
              <w:rPr>
                <w:rFonts w:ascii="Times New Roman" w:eastAsia="Times New Roman" w:hAnsi="Times New Roman" w:cs="Times New Roman"/>
                <w:spacing w:val="-6"/>
                <w:sz w:val="24"/>
                <w:szCs w:val="24"/>
                <w:shd w:val="clear" w:color="auto" w:fill="FFFFFF"/>
              </w:rPr>
              <w:t>) Kết hợp quốc phòng với kinh tế - xã hội và kinh tế - xã hội với quốc phòng; kết hợp quốc phòng với an ninh, đối ngoại;</w:t>
            </w:r>
          </w:p>
          <w:p w14:paraId="0252CF4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shd w:val="clear" w:color="auto" w:fill="FFFFFF"/>
              </w:rPr>
              <w:t>k) Xây dựng và bảo đảm chế độ, chính sách đối với lực lượng vũ trang nhân dân, thân nhân của người phục vụ trong lực lượng vũ trang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5F4B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65A181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5874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03FA86"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8. Phòng thủ quân khu</w:t>
            </w:r>
          </w:p>
          <w:p w14:paraId="5EAEBBF2"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shd w:val="clear" w:color="auto" w:fill="FFFFFF"/>
              </w:rPr>
            </w:pPr>
            <w:r w:rsidRPr="00817164">
              <w:rPr>
                <w:rFonts w:ascii="Times New Roman" w:eastAsia="Times New Roman" w:hAnsi="Times New Roman" w:cs="Times New Roman"/>
                <w:spacing w:val="-8"/>
                <w:sz w:val="24"/>
                <w:szCs w:val="24"/>
                <w:shd w:val="clear" w:color="auto" w:fill="FFFFFF"/>
              </w:rPr>
              <w:lastRenderedPageBreak/>
              <w:t>1. Phòng thủ quân khu là bộ phận hợp thành phòng thủ đất nước, bao gồm các hoạt động xây dựng thực lực, tiềm lực quốc phòng, thế trận quốc phòng toàn dân, khu vực phòng thủ để thực hiện nhiệm vụ quốc phòng trên địa bàn quân khu.</w:t>
            </w:r>
          </w:p>
          <w:p w14:paraId="706D27E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2. Nhiệm vụ phòng thủ quân khu bao gồm:</w:t>
            </w:r>
          </w:p>
          <w:p w14:paraId="269FAAF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a) Xây dựng kế hoạch, tổ chức chuẩn bị và thực hiện phòng thủ quân khu;</w:t>
            </w:r>
          </w:p>
          <w:p w14:paraId="566EC9D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b) Xây dựng cơ quan, đơn vị của quân khu vững mạnh toàn diện, có sức chiến đấu cao, Dân quân tự vệ trên địa bàn quân khu vững mạnh và rộng khắp;</w:t>
            </w:r>
          </w:p>
          <w:p w14:paraId="7341ACC5"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shd w:val="clear" w:color="auto" w:fill="FFFFFF"/>
              </w:rPr>
            </w:pPr>
            <w:r w:rsidRPr="00817164">
              <w:rPr>
                <w:rFonts w:ascii="Times New Roman" w:eastAsia="Times New Roman" w:hAnsi="Times New Roman" w:cs="Times New Roman"/>
                <w:spacing w:val="-8"/>
                <w:sz w:val="24"/>
                <w:szCs w:val="24"/>
                <w:shd w:val="clear" w:color="auto" w:fill="FFFFFF"/>
              </w:rPr>
              <w:t>c) Xây dựng kế hoạch và chỉ đạo, hướng dẫn cơ quan, đơn vị của quân khu; phối hợp các cơ quan, tổ chức, đơn vị, địa phương liên quan thực hiện phòng thủ dân sự và các biện pháp về chiến tranh thông tin, chiến tranh không gian mạng;</w:t>
            </w:r>
          </w:p>
          <w:p w14:paraId="398DEAD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d) Chỉ đạo, hướng dẫn, phối hợp xây dựng khu vực phòng thủ thành thế liên hoàn, vững chắc toàn diện; xây dựng nền quốc phòng toàn dân, thế trận quốc phòng toàn dân gắn với nền an ninh nhân dân, thế trận an ninh nhân dân trên địa bàn quân khu;</w:t>
            </w:r>
          </w:p>
          <w:p w14:paraId="14771BE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đ) Chỉ đạo, hướng dẫn, phối hợp địa phương kết hợp kinh tế - xã hội với quốc phòng, quốc phòng với kinh tế - xã hội trong lập quy hoạch, kế hoạch, dự án và tham gia thẩm định theo thẩm quyền; kết hợp quốc phòng với an ninh, đối ngoại; tham gia xây dựng và phát triển Công nghiệp quốc phòng, an ninh; xây dựng, quản lý các khu kinh tế - quốc phòng được giao; giáo dục quốc phòng và an ninh; tuyên truyền, phổ biến pháp luật về quốc phòng; xây dựng và thực hiện kế hoạch động viên quốc phòng; chính sách hậu phương quân đội, chính sách ưu đãi người có công với cách mạng trên địa bàn quân khu;</w:t>
            </w:r>
          </w:p>
          <w:p w14:paraId="3875AEE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e) Phối hợp đơn vị thuộc Bộ Quốc phòng, địa phương và cơ quan, tổ chức liên quan thực hiện quản lý nhà nước về biên giới quốc gia; duy trì an ninh, trật tự, an toàn xã hội ở khu vực biên giới, cửa khẩu, hải đảo, vùng biển và vùng trời của nước Cộng hòa xã hội chủ nghĩa Việt Nam trên địa bàn quân khu; thực hiện đối ngoại quốc phòng;</w:t>
            </w:r>
          </w:p>
          <w:p w14:paraId="15C2B84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g) Phối hợp địa phương, cơ quan, tổ chức liên quan chỉ đạo, hướng dẫn cơ quan, đơn vị của quân khu tham gia xây dựng hệ thống chính trị, xây dựng khối đại đoàn kết toàn dân, xây dựng cơ sở vững mạnh toàn diện;</w:t>
            </w:r>
          </w:p>
          <w:p w14:paraId="6A24E4D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h) Phối hợp cơ quan, đơn vị Công an nhân dân và lực lượng khác trong bảo vệ an ninh quốc gia và bảo đảm trật tự, an toàn xã hội, đấu tranh phòng, chống tội phạm;</w:t>
            </w:r>
          </w:p>
          <w:p w14:paraId="246B226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i) Thực hiện nhiệm vụ khác do Chính phủ, Thủ tướng Chính phủ, Bộ trưởng Bộ Quốc phòng giao.</w:t>
            </w:r>
          </w:p>
          <w:p w14:paraId="3D12D82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3. Chính phủ quy định việc chỉ đạo, chỉ huy, mối quan hệ phối hợp, công tác bảo đảm và trách nhiệm của cơ quan, tổ chức về phòng thủ quân khu.</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A2B4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31FFE6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BA63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36C3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9. Khu vực phòng thủ</w:t>
            </w:r>
          </w:p>
          <w:p w14:paraId="5A5C09BE"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Khu vực phòng thủ là bộ phận hợp thành phòng thủ quân khu, bao gồm các hoạt động về chính trị, tinh thần, kinh tế, văn hóa, xã hội, khoa học, công nghệ, quân sự, an ninh, đối ngoại; được tổ chức theo địa bàn cấp tỉnh, cấp huyện, đơn vị hành chính - kinh tế đặc biệt, lấy xây dựng cấp xã làm nền tảng để bảo vệ địa phương.</w:t>
            </w:r>
          </w:p>
          <w:p w14:paraId="17EEB70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Nhiệm vụ khu vực phòng thủ bao gồm:</w:t>
            </w:r>
          </w:p>
          <w:p w14:paraId="3BF0952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Xây dựng và tổ chức thực hiện kế hoạch khu vực phòng thủ;</w:t>
            </w:r>
          </w:p>
          <w:p w14:paraId="179704E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w:t>
            </w:r>
            <w:r w:rsidRPr="00817164">
              <w:rPr>
                <w:rFonts w:ascii="Times New Roman" w:eastAsia="Times New Roman" w:hAnsi="Times New Roman" w:cs="Times New Roman"/>
                <w:color w:val="000000"/>
                <w:spacing w:val="-4"/>
                <w:sz w:val="24"/>
                <w:szCs w:val="24"/>
                <w:shd w:val="clear" w:color="auto" w:fill="FFFFFF"/>
              </w:rPr>
              <w:t>Xây dựng tiềm lực về chính trị, tinh thần, kinh tế, văn hóa, xã hội, khoa học và công nghệ, quân sự, an ninh, đối ngoại; xây dựng nền quốc phòng toàn dân, thế trận quốc phòng toàn dân gắn với nền an ninh nhân dân, thế trận an ninh nhân dân;</w:t>
            </w:r>
          </w:p>
          <w:p w14:paraId="17A42F45"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 xml:space="preserve">c) Xây dựng lực lượng vũ trang địa phương vững mạnh toàn diện, có sức chiến </w:t>
            </w:r>
            <w:r w:rsidRPr="00817164">
              <w:rPr>
                <w:rFonts w:ascii="Times New Roman" w:eastAsia="Times New Roman" w:hAnsi="Times New Roman" w:cs="Times New Roman"/>
                <w:color w:val="000000"/>
                <w:spacing w:val="-2"/>
                <w:sz w:val="24"/>
                <w:szCs w:val="24"/>
                <w:shd w:val="clear" w:color="auto" w:fill="FFFFFF"/>
              </w:rPr>
              <w:lastRenderedPageBreak/>
              <w:t>đấu cao, làm nòng cốt trong thực hiện nhiệm vụ quốc phòng, quân sự, an ninh;</w:t>
            </w:r>
          </w:p>
          <w:p w14:paraId="10B62EA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d) Nắm chắc tình hình, thực hiện các biện pháp ngăn ngừa, đấu tranh làm thất bại mọi âm mưu, hoạt động chống phá của thế lực thù địch, bảo vệ an ninh quốc gia và bảo đảm trật tự, an toàn xã hội, đấu tranh phòng, chống tội phạm, tạo môi trường thuận lợi để phát triển kinh tế - xã hội; chiến đấu bảo vệ địa phương, tạo thế và lực cho Bộ đội chủ lực hoạt động tác chiến trên địa bàn; sẵn sàng chi viện sức người, sức của cho địa phương khác;</w:t>
            </w:r>
          </w:p>
          <w:p w14:paraId="382791AF"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đ) Xây dựng kế hoạch và chỉ đạo, hướng dẫn cơ quan, đơn vị trên địa bàn; phối hợp các cơ quan, tổ chức, đơn vị, địa phương liên quan thực hiện phòng thủ dân sự và các biện pháp về chiến tranh thông tin, chiến tranh không gian mạng;</w:t>
            </w:r>
          </w:p>
          <w:p w14:paraId="610CAD1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e) Chuẩn bị mọi mặt, thực hiện lệnh, quyết định, biện pháp trong giới nghiêm, thiết quân luật, tình trạng khẩn cấp về quốc phòng, tình trạng chiến tranh, động viên cục bộ, tổng động viên, đáp ứng yêu cầu chiến đấu và phục vụ chiến đấu lâu dài của địa phương; sẵn sàng vũ trang toàn dân bảo vệ Tổ quốc;</w:t>
            </w:r>
          </w:p>
          <w:p w14:paraId="3E58D58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g) Thực hiện chính sách hậu phương quân đội, chính sách ưu đãi người có công với cách mạng;</w:t>
            </w:r>
          </w:p>
          <w:p w14:paraId="71052A4E"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h) Thực hiện nhiệm vụ khác do cấp có thẩm quyền giao.</w:t>
            </w:r>
          </w:p>
          <w:p w14:paraId="6E34F95B" w14:textId="77777777" w:rsidR="00CA704C" w:rsidRPr="00817164" w:rsidRDefault="00603586" w:rsidP="00341B54">
            <w:pPr>
              <w:spacing w:before="40" w:after="40" w:line="240" w:lineRule="auto"/>
              <w:jc w:val="both"/>
              <w:rPr>
                <w:rFonts w:ascii="Times New Roman" w:eastAsia="Times New Roman" w:hAnsi="Times New Roman" w:cs="Times New Roman"/>
                <w:color w:val="000000"/>
                <w:sz w:val="24"/>
                <w:szCs w:val="24"/>
                <w:shd w:val="clear" w:color="auto" w:fill="FFFFFF"/>
              </w:rPr>
            </w:pPr>
            <w:r w:rsidRPr="00817164">
              <w:rPr>
                <w:rFonts w:ascii="Times New Roman" w:eastAsia="Times New Roman" w:hAnsi="Times New Roman" w:cs="Times New Roman"/>
                <w:color w:val="000000"/>
                <w:sz w:val="24"/>
                <w:szCs w:val="24"/>
                <w:shd w:val="clear" w:color="auto" w:fill="FFFFFF"/>
              </w:rPr>
              <w:t>3. Khu vực phòng thủ Thủ đô Hà Nội là bộ phận hợp thành phòng thủ đất nước, thực hiện các nhiệm vụ quy định tại khoản 2 Điều này và xây dựng cơ quan, đơn vị Bộ đội chủ lực của Bộ Tư lệnh Thủ đô vững mạnh toàn diện, có sức chiến đấu cao.</w:t>
            </w:r>
          </w:p>
          <w:p w14:paraId="014EFE3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4. Chính phủ quy định việc chỉ đạo, chỉ huy, mối quan hệ phối hợp, công tác bảo đảm và trách nhiệm của cơ quan, tổ chức về khu vực phòng thủ.</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A411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0B3825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F7BB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E96A66"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b/>
                <w:color w:val="080808"/>
                <w:spacing w:val="-2"/>
                <w:sz w:val="24"/>
                <w:szCs w:val="24"/>
                <w:shd w:val="clear" w:color="auto" w:fill="FFFFFF"/>
              </w:rPr>
              <w:t>Điều 10. Giáo dục quốc phòng và an ninh</w:t>
            </w:r>
          </w:p>
          <w:p w14:paraId="2DA3CC3C"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1. Giáo dục quốc phòng và an ninh được thực hiện trong phạm vi cả nước với nội dung, hình thức, phương pháp phù hợp cho từng đối tượng.</w:t>
            </w:r>
          </w:p>
          <w:p w14:paraId="7FDED2F7"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2. Nhiệm vụ giáo dục quốc phòng và an ninh bao gồm:</w:t>
            </w:r>
          </w:p>
          <w:p w14:paraId="22503E46" w14:textId="77777777" w:rsidR="00CA704C" w:rsidRPr="00817164" w:rsidRDefault="00603586" w:rsidP="00341B54">
            <w:pPr>
              <w:spacing w:before="40" w:after="40" w:line="240" w:lineRule="auto"/>
              <w:ind w:right="-20"/>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a) Giáo dục quốc phòng và an ninh cho học sinh, sinh viên, người học trong các trường của cơ quan nhà nước, tổ chức chính trị, tổ chức chính trị - xã hội, cơ sở giáo dục thuộc hệ thống giáo dục quốc dân;</w:t>
            </w:r>
          </w:p>
          <w:p w14:paraId="7B71D6AC"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b) Bồi dưỡng kiến thức quốc phòng và an ninh cho các đối tượng trong cơ quan, tổ chức của Nhà nước, tổ chức chính trị, tổ chức chính trị - xã hội, người quản lý doanh nghiệp ngoài khu vực nhà nước, đơn vị sự nghiệp ngoài công lập, cá nhân tiêu biểu, người có uy tín trong cộng đồng dân cư;</w:t>
            </w:r>
          </w:p>
          <w:p w14:paraId="59457D1E"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c) Phổ biến kiến thức quốc phòng và an ninh cho toàn dân.</w:t>
            </w:r>
          </w:p>
          <w:p w14:paraId="59DDD2D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80808"/>
                <w:spacing w:val="-2"/>
                <w:sz w:val="24"/>
                <w:szCs w:val="24"/>
              </w:rPr>
              <w:t>3. Giáo dục quốc phòng và an ninh được thực hiện theo quy định của Luật Giáo dục quốc phòng và an ninh và quy định khác của pháp luật có</w:t>
            </w:r>
            <w:r w:rsidRPr="00817164">
              <w:rPr>
                <w:rFonts w:ascii="Times New Roman" w:eastAsia="Times New Roman" w:hAnsi="Times New Roman" w:cs="Times New Roman"/>
                <w:b/>
                <w:i/>
                <w:color w:val="080808"/>
                <w:spacing w:val="-2"/>
                <w:sz w:val="24"/>
                <w:szCs w:val="24"/>
              </w:rPr>
              <w:t> </w:t>
            </w:r>
            <w:r w:rsidRPr="00817164">
              <w:rPr>
                <w:rFonts w:ascii="Times New Roman" w:eastAsia="Times New Roman" w:hAnsi="Times New Roman" w:cs="Times New Roman"/>
                <w:color w:val="080808"/>
                <w:spacing w:val="-2"/>
                <w:sz w:val="24"/>
                <w:szCs w:val="24"/>
              </w:rPr>
              <w:t>liên quan.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DA3D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1B0A5B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C1A8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25521" w14:textId="77777777" w:rsidR="00CA704C" w:rsidRPr="00817164" w:rsidRDefault="00603586" w:rsidP="00341B54">
            <w:pPr>
              <w:spacing w:before="40" w:after="40" w:line="240" w:lineRule="auto"/>
              <w:jc w:val="both"/>
              <w:rPr>
                <w:rFonts w:ascii="Times New Roman" w:eastAsia="Times New Roman" w:hAnsi="Times New Roman" w:cs="Times New Roman"/>
                <w:b/>
                <w:color w:val="080808"/>
                <w:spacing w:val="-2"/>
                <w:sz w:val="24"/>
                <w:szCs w:val="24"/>
                <w:shd w:val="clear" w:color="auto" w:fill="FFFFFF"/>
              </w:rPr>
            </w:pPr>
            <w:r w:rsidRPr="00817164">
              <w:rPr>
                <w:rFonts w:ascii="Times New Roman" w:eastAsia="Times New Roman" w:hAnsi="Times New Roman" w:cs="Times New Roman"/>
                <w:b/>
                <w:color w:val="080808"/>
                <w:spacing w:val="-2"/>
                <w:sz w:val="24"/>
                <w:szCs w:val="24"/>
                <w:shd w:val="clear" w:color="auto" w:fill="FFFFFF"/>
              </w:rPr>
              <w:t>Điều 13. Phòng thủ dân sự</w:t>
            </w:r>
          </w:p>
          <w:p w14:paraId="1078B3A6" w14:textId="77777777" w:rsidR="00CA704C" w:rsidRPr="00817164" w:rsidRDefault="00603586" w:rsidP="00341B54">
            <w:pPr>
              <w:spacing w:before="40" w:after="40" w:line="240" w:lineRule="auto"/>
              <w:jc w:val="both"/>
              <w:rPr>
                <w:rFonts w:ascii="Times New Roman" w:eastAsia="Times New Roman" w:hAnsi="Times New Roman" w:cs="Times New Roman"/>
                <w:color w:val="080808"/>
                <w:sz w:val="24"/>
                <w:szCs w:val="24"/>
                <w:shd w:val="clear" w:color="auto" w:fill="FFFFFF"/>
              </w:rPr>
            </w:pPr>
            <w:r w:rsidRPr="00817164">
              <w:rPr>
                <w:rFonts w:ascii="Times New Roman" w:eastAsia="Times New Roman" w:hAnsi="Times New Roman" w:cs="Times New Roman"/>
                <w:color w:val="080808"/>
                <w:sz w:val="24"/>
                <w:szCs w:val="24"/>
                <w:shd w:val="clear" w:color="auto" w:fill="FFFFFF"/>
              </w:rPr>
              <w:t>1. Phòng thủ dân sự là bộ phận của phòng thủ đất nước bao gồm các biện pháp phòng, chống chiến tranh; phòng, chống, khắc phục hậu quả thảm họa, sự cố, thiên tai, dịch bệnh; bảo vệ Nhân dân, cơ quan, tổ chức và nền kinh tế quốc dân.</w:t>
            </w:r>
          </w:p>
          <w:p w14:paraId="0190A713"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2. Nhiệm vụ phòng thủ dân sự bao gồm:</w:t>
            </w:r>
          </w:p>
          <w:p w14:paraId="2566271F"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a) Xây dựng cơ chế hoạt động, kế hoạch phòng thủ dân sự;</w:t>
            </w:r>
          </w:p>
          <w:p w14:paraId="5AF791F9"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b) Tuyên truyền, giáo dục, bồi dưỡng, tập huấn, huấn luyện, diễn tập;</w:t>
            </w:r>
          </w:p>
          <w:p w14:paraId="66A7EE42"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c) Xây dựng hệ thống công trình phòng thủ dân sự;</w:t>
            </w:r>
          </w:p>
          <w:p w14:paraId="536C589B"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d) Xây dựng hệ thống tiếp nhận, xử lý thông tin, nghiên cứu dự báo, cảnh báo, thông báo, báo động;</w:t>
            </w:r>
          </w:p>
          <w:p w14:paraId="7E900B18"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lastRenderedPageBreak/>
              <w:t>đ) Thực hiện các biện pháp phòng thủ dân sự.</w:t>
            </w:r>
          </w:p>
          <w:p w14:paraId="7706A149"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3. Lực lượng phòng thủ dân sự bao gồm:</w:t>
            </w:r>
          </w:p>
          <w:p w14:paraId="54665A3D"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a) Lực lượng nòng cốt gồm Dân quân tự vệ; Công an xã, phường, thị trấn; lực lượng chuyên trách hoặc kiêm nhiệm của Quân đội nhân dân, Công an nhân dân và các Bộ, ngành trung ương, địa phương;</w:t>
            </w:r>
          </w:p>
          <w:p w14:paraId="75A0C593" w14:textId="77777777" w:rsidR="00CA704C" w:rsidRPr="00817164" w:rsidRDefault="00603586" w:rsidP="00341B54">
            <w:pPr>
              <w:spacing w:before="40" w:after="40" w:line="240" w:lineRule="auto"/>
              <w:jc w:val="both"/>
              <w:rPr>
                <w:rFonts w:ascii="Times New Roman" w:eastAsia="Times New Roman" w:hAnsi="Times New Roman" w:cs="Times New Roman"/>
                <w:color w:val="080808"/>
                <w:spacing w:val="-2"/>
                <w:sz w:val="24"/>
                <w:szCs w:val="24"/>
                <w:shd w:val="clear" w:color="auto" w:fill="FFFFFF"/>
              </w:rPr>
            </w:pPr>
            <w:r w:rsidRPr="00817164">
              <w:rPr>
                <w:rFonts w:ascii="Times New Roman" w:eastAsia="Times New Roman" w:hAnsi="Times New Roman" w:cs="Times New Roman"/>
                <w:color w:val="080808"/>
                <w:spacing w:val="-2"/>
                <w:sz w:val="24"/>
                <w:szCs w:val="24"/>
                <w:shd w:val="clear" w:color="auto" w:fill="FFFFFF"/>
              </w:rPr>
              <w:t>b) Lực lượng rộng rãi do toàn dân tham gia.</w:t>
            </w:r>
          </w:p>
          <w:p w14:paraId="33C89C6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80808"/>
                <w:spacing w:val="-2"/>
                <w:sz w:val="24"/>
                <w:szCs w:val="24"/>
                <w:shd w:val="clear" w:color="auto" w:fill="FFFFFF"/>
              </w:rPr>
              <w:t>4.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5DD8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D6F167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31CC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02CA8A" w14:textId="77777777" w:rsidR="00CA704C" w:rsidRPr="00817164" w:rsidRDefault="00603586" w:rsidP="00341B54">
            <w:pPr>
              <w:spacing w:before="40" w:after="40" w:line="240" w:lineRule="auto"/>
              <w:jc w:val="both"/>
              <w:rPr>
                <w:rFonts w:ascii="Times New Roman Bold" w:eastAsia="Times New Roman" w:hAnsi="Times New Roman Bold" w:cs="Times New Roman"/>
                <w:b/>
                <w:sz w:val="24"/>
                <w:szCs w:val="24"/>
                <w:shd w:val="clear" w:color="auto" w:fill="FFFFFF"/>
              </w:rPr>
            </w:pPr>
            <w:r w:rsidRPr="00817164">
              <w:rPr>
                <w:rFonts w:ascii="Times New Roman Bold" w:eastAsia="Times New Roman" w:hAnsi="Times New Roman Bold" w:cs="Times New Roman"/>
                <w:b/>
                <w:sz w:val="24"/>
                <w:szCs w:val="24"/>
                <w:shd w:val="clear" w:color="auto" w:fill="FFFFFF"/>
              </w:rPr>
              <w:t>Điều 15. Kết hợp quốc phòng với kinh tế - xã hội và kinh tế - xã hội với quốc phòng</w:t>
            </w:r>
          </w:p>
          <w:p w14:paraId="2C20F35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Kết hợp quốc phòng với kinh tế - xã hội và kinh tế - xã hội với quốc phòng là sự gắn kết mọi hoạt động quốc phòng với các ngành, lĩnh vực kinh tế - xã hội có sự thống nhất quản lý, điều hành của Nhà nước để góp phần củng cố, tăng cường quốc phòng, phát triển kinh tế - xã hội.</w:t>
            </w:r>
          </w:p>
          <w:p w14:paraId="072416F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2. Nhiệm vụ kết hợp quốc phòng với kinh tế - xã hội và kinh tế - xã hội với quốc phòng bao gồm:</w:t>
            </w:r>
          </w:p>
          <w:p w14:paraId="0E91CAB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a) Nhà nước có kế hoạch, chương trình kết hợp quốc phòng với kinh tế - xã hội và kinh tế - xã hội với quốc phòng phù hợp với chiến lược phát triển kinh tế - xã hội và chiến lược bảo vệ Tổ quốc trong từng thời kỳ;</w:t>
            </w:r>
          </w:p>
          <w:p w14:paraId="0A1A7ED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 xml:space="preserve">b) </w:t>
            </w:r>
            <w:r w:rsidRPr="00817164">
              <w:rPr>
                <w:rFonts w:ascii="Times New Roman" w:eastAsia="Times New Roman" w:hAnsi="Times New Roman" w:cs="Times New Roman"/>
                <w:spacing w:val="-6"/>
                <w:sz w:val="24"/>
                <w:szCs w:val="24"/>
                <w:shd w:val="clear" w:color="auto" w:fill="FFFFFF"/>
              </w:rPr>
              <w:t>Chiến lược, quy hoạch, kế hoạch, dự án phát triển kinh tế - xã hội của Bộ, ngành, vùng, địa phương, các dự án quan trọng quốc gia, khu vực biên giới, hải đảo, địa bàn chiến lược phải kết hợp với quốc phòng, phù hợp với chiến lược bảo vệ Tổ quốc;</w:t>
            </w:r>
          </w:p>
          <w:p w14:paraId="357FAB1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c) Bộ Quốc phòng chủ trì, phối hợp với cơ quan, tổ chức có liên quan lập kế hoạch về nhu cầu quốc phòng và khả năng kết hợp quốc phòng với kinh tế - xã hội trong thời bình, tình trạng khẩn cấp về quốc phòng, tình trạng chiến tranh; tổ chức, xây dựng khu kinh tế - quốc phòng; tổ chức, quản lý hoạt động của doanh nghiệp phục vụ quốc phòng và đơn vị quân đội được giao thực hiện nhiệm vụ kinh tế kết hợp với quốc phòng theo quy định của pháp luật, phù hợp với nhiệm vụ xây dựng và bảo vệ Tổ quốc;</w:t>
            </w:r>
          </w:p>
          <w:p w14:paraId="7DD417D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d) Bộ, ngành, địa phương xây dựng chiến lược, quy hoạch, kế hoạch, dự án phải được Bộ Quốc phòng cho ý kiến, tham gia thẩm định theo quy định của Luật Quy hoạch, Luật Đầu tư và quy định khác của pháp luật có liên quan;</w:t>
            </w:r>
          </w:p>
          <w:p w14:paraId="4CA304D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đ) Cơ quan, tổ chức, cá nhân khi tiến hành các hoạt động sản xuất, kinh doanh, đầu tư và nghiên cứu ứng dụng khoa học, công nghệ phải tuân thủ yêu cầu về kết hợp phát triển kinh tế - xã hội với bảo đảm quốc phòng theo quy định của luật có liên quan;</w:t>
            </w:r>
          </w:p>
          <w:p w14:paraId="24FEA55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e) Một số dự án đầu tư xây dựng ở địa bàn trọng điểm về quốc phòng phải có tính lưỡng dụng, sẵn sàng chuyển sang phục vụ nhu cầu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AF67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9DDA4A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BDB32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E32BD"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16. Công tác quốc phòng ở bộ, ngành trung ương, địa phương</w:t>
            </w:r>
          </w:p>
          <w:p w14:paraId="233D3B2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Công tác quốc phòng ở Bộ, ngành trung ương, địa phương là hoạt động lãnh đạo, chỉ đạo, quản lý, điều hành và tổ chức thực hiện nhiệm vụ quốc phòng theo thẩm quyền.</w:t>
            </w:r>
          </w:p>
          <w:p w14:paraId="7F130D5F"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Bộ, ngành trung ương có ban chỉ huy quân sự làm việc theo chế độ kiêm nhiệm để tham mưu và tổ chức thực hiện công tác quốc phòng.</w:t>
            </w:r>
          </w:p>
          <w:p w14:paraId="18F4FD4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3. Địa phương có cơ quan thường trực công tác quốc phòng là cơ quan quân sự địa phương cùng cấp.</w:t>
            </w:r>
          </w:p>
          <w:p w14:paraId="09A5921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4.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25B8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1B15E1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2825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038F9"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25. Quân đội nhân dân</w:t>
            </w:r>
          </w:p>
          <w:p w14:paraId="2EA686B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 xml:space="preserve">3. Nhà nước xây dựng Quân đội nhân dân cách mạng, chính quy, tinh nhuệ, từng </w:t>
            </w:r>
            <w:r w:rsidRPr="00817164">
              <w:rPr>
                <w:rFonts w:ascii="Times New Roman" w:eastAsia="Times New Roman" w:hAnsi="Times New Roman" w:cs="Times New Roman"/>
                <w:spacing w:val="-4"/>
                <w:sz w:val="24"/>
                <w:szCs w:val="24"/>
                <w:shd w:val="clear" w:color="auto" w:fill="FFFFFF"/>
              </w:rPr>
              <w:lastRenderedPageBreak/>
              <w:t>bước hiện đại, có lực lượng thường trực hợp lý, lực lượng dự bị động viên hùng hậu; một số lực lượng tiến thẳng lên hiện đại.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8B07A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F12475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73A30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2E584"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26. Công an nhân dân</w:t>
            </w:r>
          </w:p>
          <w:p w14:paraId="606BE7D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shd w:val="clear" w:color="auto" w:fill="FFFFFF"/>
              </w:rPr>
              <w:t>4. Công an nhân dân có trách nhiệm phối hợp với Quân đội nhân dân, Dân quân tự vệ trong thực hiện nhiệm vụ quốc phòng. Việc phối hợp giữa Công an nhân dân với Quân đội nhân dân, Dân quân tự vệ theo quy định của Chính phủ.</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9E71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3D73BE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08C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6C11E"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27. Dân quân tự vệ</w:t>
            </w:r>
          </w:p>
          <w:p w14:paraId="4DAB8685"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Dân quân tự vệ là lực lượng vũ trang quần chúng không thoát ly sản xuất, công tác; là lực lượng bảo vệ Đảng, chính quyền, tính mạng, tài sản của Nhân dân, tài sản của Nhà nước ở địa phương, cơ sở; sẵn sàng chiến đấu, chiến đấu, phục vụ chiến đấu, làm nòng cốt cùng toàn dân đánh giặc ở địa phương, cơ sở khi có chiến tranh; tham gia xây dựng nền quốc phòng toàn dân, khu vực phòng thủ, phòng thủ dân sự,</w:t>
            </w:r>
            <w:r w:rsidRPr="00817164">
              <w:rPr>
                <w:rFonts w:ascii="Times New Roman" w:eastAsia="Times New Roman" w:hAnsi="Times New Roman" w:cs="Times New Roman"/>
                <w:i/>
                <w:color w:val="000000"/>
                <w:spacing w:val="-2"/>
                <w:sz w:val="24"/>
                <w:szCs w:val="24"/>
                <w:shd w:val="clear" w:color="auto" w:fill="FFFFFF"/>
              </w:rPr>
              <w:t> </w:t>
            </w:r>
            <w:r w:rsidRPr="00817164">
              <w:rPr>
                <w:rFonts w:ascii="Times New Roman" w:eastAsia="Times New Roman" w:hAnsi="Times New Roman" w:cs="Times New Roman"/>
                <w:color w:val="000000"/>
                <w:spacing w:val="-2"/>
                <w:sz w:val="24"/>
                <w:szCs w:val="24"/>
                <w:shd w:val="clear" w:color="auto" w:fill="FFFFFF"/>
              </w:rPr>
              <w:t>bảo vệ an ninh quốc gia và bảo đảm trật tự, an toàn xã hội, đấu tranh phòng, chống tội phạm.</w:t>
            </w:r>
          </w:p>
          <w:p w14:paraId="4854887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Nhà nước xây dựng lực lượng Dân quân tự vệ vững mạnh và rộng khắp.</w:t>
            </w:r>
          </w:p>
          <w:p w14:paraId="6E030EA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3. Tổ chức, nhiệm vụ, chế độ phục vụ và chế độ, chính sách của Dân quân tự vệ theo quy định của Luật Dân quân tự vệ và quy định khác của pháp luật có liên quan.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5C79B"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7D24A3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3034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0E71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29. Bảo đảm nguồn nhân lực</w:t>
            </w:r>
          </w:p>
          <w:p w14:paraId="71EE880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Công dân Việt Nam là nguồn nhân lực chủ yếu của quốc phòng.</w:t>
            </w:r>
          </w:p>
          <w:p w14:paraId="66E5DF4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2. Nhà nước có chính sách, kế hoạch xây dựng, đào tạo, bồi dưỡng nguồn nhân lực; ưu tiên thu hút nguồn nhân lực chất lượng cao để bảo đảm cho nhiệm vụ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41D3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5557A0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6A58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A168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30. Bảo đảm nguồn lực tài chính</w:t>
            </w:r>
          </w:p>
          <w:p w14:paraId="28FFCA2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Nhà nước bảo đảm ngân sách cho quốc phòng theo quy định của pháp luật về ngân sách nhà nước; ưu tiên đầu tư ở khu vực biên giới, hải đảo, vùng chiến lược, trọng điểm, địa bàn xung yếu về quốc phòng và một số lực lượng Quân đội nhân dân tiến thẳng lên hiện đại.</w:t>
            </w:r>
          </w:p>
          <w:p w14:paraId="77FB3D7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2. Tổ chức kinh tế bảo đảm kinh phí thực hiện nhiệm vụ quốc phòng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70FAE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729FC8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84FB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6F72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31. Bảo đảm tài sản phục vụ quốc phòng</w:t>
            </w:r>
          </w:p>
          <w:p w14:paraId="4554343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Tài sản phục vụ quốc phòng là tài sản công do Nhà nước thống nhất quản lý và bảo đảm bao gồm:</w:t>
            </w:r>
          </w:p>
          <w:p w14:paraId="4A63D96D"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14:paraId="73991452"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Tài sản trưng mua, trưng dụng, huy động và tài sản khác được Nhà nước giao cho Bộ Quốc phòng, cơ quan, tổ chức, địa phương quản lý phục vụ quốc phòng theo quy định của pháp luật.</w:t>
            </w:r>
          </w:p>
          <w:p w14:paraId="52AD72F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2. Nhà nước có kế hoạch xây dựng dự trữ quốc gia để bảo đảm cho quốc phòng. Việc quản lý, sử dụng dự trữ quốc gia để bảo đảm cho quốc phòng thực hiện theo quy định của pháp luật về dự trữ quốc gia.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F69C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B0CDC4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92C2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F5944" w14:textId="77777777" w:rsidR="00CA704C" w:rsidRPr="00817164" w:rsidRDefault="00603586" w:rsidP="00341B54">
            <w:pPr>
              <w:spacing w:before="40" w:after="40" w:line="240" w:lineRule="auto"/>
              <w:jc w:val="both"/>
              <w:rPr>
                <w:rFonts w:ascii="Times New Roman Bold" w:eastAsia="Times New Roman" w:hAnsi="Times New Roman Bold" w:cs="Times New Roman"/>
                <w:b/>
                <w:sz w:val="24"/>
                <w:szCs w:val="24"/>
                <w:shd w:val="clear" w:color="auto" w:fill="FFFFFF"/>
              </w:rPr>
            </w:pPr>
            <w:r w:rsidRPr="00817164">
              <w:rPr>
                <w:rFonts w:ascii="Times New Roman Bold" w:eastAsia="Times New Roman" w:hAnsi="Times New Roman Bold" w:cs="Times New Roman"/>
                <w:b/>
                <w:sz w:val="24"/>
                <w:szCs w:val="24"/>
                <w:shd w:val="clear" w:color="auto" w:fill="FFFFFF"/>
              </w:rPr>
              <w:t>Điều 32. Bảo đảm phục vụ quốc phòng trong lĩnh vực kinh tế - xã hội và đối ngoại</w:t>
            </w:r>
          </w:p>
          <w:p w14:paraId="520046A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 xml:space="preserve">3. Nhà nước có quy hoạch, kế hoạch và xây dựng hệ thống các công trình quốc phòng, khu quân sự, kho đạn dược, công nghiệp quốc phòng, an ninh; hệ thống </w:t>
            </w:r>
            <w:r w:rsidRPr="00817164">
              <w:rPr>
                <w:rFonts w:ascii="Times New Roman" w:eastAsia="Times New Roman" w:hAnsi="Times New Roman" w:cs="Times New Roman"/>
                <w:sz w:val="24"/>
                <w:szCs w:val="24"/>
                <w:shd w:val="clear" w:color="auto" w:fill="FFFFFF"/>
              </w:rPr>
              <w:lastRenderedPageBreak/>
              <w:t>trung tâm giáo dục quốc phòng và an ninh; quy hoạch, kế hoạch sử dụng đất quốc phòng; kế hoạch xây dựng khu kinh tế - quốc phòng trong phạm vi cả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3D41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B8CCDE8"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CAE1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ECD9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color w:val="000000"/>
                <w:spacing w:val="-2"/>
                <w:sz w:val="24"/>
                <w:szCs w:val="24"/>
              </w:rPr>
              <w:t>Điều 37. Nhiệm vụ, quyền hạn của Hội đồng nhân dân các cấp</w:t>
            </w:r>
          </w:p>
          <w:p w14:paraId="5303018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5. Quyết định ngân sách bảo đảm cho hoạt động quốc phòng của địa phương;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5DD3A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6D0D3F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4383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E58D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38. Nhiệm vụ, quyền hạn của Ủy ban nhân dân các cấp</w:t>
            </w:r>
          </w:p>
          <w:p w14:paraId="60934AC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Chỉ đạo và tổ chức thực hiện xây dựng nền quốc phòng toàn dân, thế trận quốc phòng toàn dân gắn với nền an ninh nhân dân, thế trận an ninh nhân dân; xây dựng thực lực, tiềm lực quốc phòng; xây dựng khu vực phòng thủ vững chắc toàn diện; xây dựng lực lượng vũ trang nhân dân địa phương; thực hiện giáo dục quốc phòng và an ninh; tuyển chọn và gọi công dân nhập ngũ, tiếp nhận, tạo điều kiện giải quyết việc làm cho quân nhân xuất ngũ; phối hợp với cơ quan, tổ chức, đơn vị lực lượng vũ trang nhân dân có liên quan trong xây dựng phòng thủ quân khu theo quy định của pháp luật;</w:t>
            </w:r>
          </w:p>
          <w:p w14:paraId="0DA7CAB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3. Trình Hội đồng nhân dân cùng cấp dự toán ngân sách bảo đảm cho hoạt động quốc phòng; chỉ đạo và tổ chức thực hiện nghị quyết của Hội đồng nhân dân cùng cấp về bảo đảm ngân sách cho hoạt động quốc phòng ở địa phương;</w:t>
            </w:r>
          </w:p>
          <w:p w14:paraId="7918D14D"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4. Chỉ đạo và tổ chức thực hiện việc xây dựng, huấn luyện, hoạt động, bảo đảm chế độ, chính sách đối với Bộ đội địa phương, lực lượng dự bị động viên, Dân quân tự vệ;</w:t>
            </w:r>
          </w:p>
          <w:p w14:paraId="48227CB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5. Chủ trì hoặc phối hợp xây dựng, quản lý, bảo vệ công trình quốc phòng, khu quân sự, khu kinh tế - quốc phòng trên địa bàn; thực hiện các biện pháp phòng thủ dân sự; chính sách hậu phương quân đội; chính sách ưu đãi người có công với cách mạng; chi viện nhân lực, vật lực, tài chính cho lực lượng vũ trang nhân dân hoạt động trên địa bàn địa phương làm nhiệm vụ trong tình trạng khẩn cấp, tình trạng khẩn cấp về quốc phòng, tình trạng chiến tranh;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7818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ACC09FA"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61505F"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3</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546F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rPr>
              <w:t>Văn bản hợp nhất Luật Hàng không dân dụng Việt Nam</w:t>
            </w:r>
            <w:r w:rsidRPr="00817164">
              <w:rPr>
                <w:rFonts w:ascii="Times New Roman" w:eastAsia="Times New Roman" w:hAnsi="Times New Roman" w:cs="Times New Roman"/>
                <w:b/>
                <w:spacing w:val="-2"/>
                <w:sz w:val="24"/>
                <w:szCs w:val="24"/>
              </w:rPr>
              <w:t xml:space="preserve"> </w:t>
            </w:r>
            <w:r w:rsidRPr="00817164">
              <w:rPr>
                <w:rFonts w:ascii="Times New Roman" w:eastAsia="Times New Roman" w:hAnsi="Times New Roman" w:cs="Times New Roman"/>
                <w:spacing w:val="-2"/>
                <w:sz w:val="24"/>
                <w:szCs w:val="24"/>
              </w:rPr>
              <w:t>(Số 09/VBHN-VPQH ngày 11/12/2014)</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F841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E64EE57"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7938F"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4C9B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b/>
                <w:spacing w:val="-4"/>
                <w:sz w:val="24"/>
                <w:szCs w:val="24"/>
              </w:rPr>
              <w:t>Điều 9. Trách nhiệm quản lý nhà nước về hàng không dân dụng</w:t>
            </w:r>
          </w:p>
          <w:p w14:paraId="594A3EA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3. Bộ Quốc phòng có trách nhiệm quản lý và bảo vệ vùng trời Việt Nam; giám sát hoạt động bay dân dụng; phối hợp với Bộ Giao thông vận tải trong việc tổ chức và sử dụng vùng trời phục vụ hoạt động hàng không dân dụng.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16A3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BC04AA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84D1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1F16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4"/>
                <w:sz w:val="24"/>
                <w:szCs w:val="24"/>
              </w:rPr>
              <w:t>Điều 20.</w:t>
            </w:r>
            <w:r w:rsidRPr="00817164">
              <w:rPr>
                <w:rFonts w:ascii="Times New Roman" w:eastAsia="Times New Roman" w:hAnsi="Times New Roman" w:cs="Times New Roman"/>
                <w:b/>
                <w:spacing w:val="-2"/>
                <w:sz w:val="24"/>
                <w:szCs w:val="24"/>
              </w:rPr>
              <w:t xml:space="preserve"> Thiết kế, sản xuất, sửa chữa, bảo dưỡng, thử nghiệm tàu bay, động cơ tàu bay, cánh quạt tàu bay và trang bị, thiết bị tàu bay</w:t>
            </w:r>
          </w:p>
          <w:p w14:paraId="2EA7B16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Việc thiết kế, sản xuất, sửa chữa, bảo dưỡng hoặc thử nghiệm tàu bay, động cơ tàu bay, cánh quạt tàu bay và trang bị, thiết bị tàu bay tại Việt Nam phải bảo đảm tuân thủ tiêu chuẩn do cơ quan nhà nước có thẩm quyền ban hành hoặc công nhận.</w:t>
            </w:r>
          </w:p>
          <w:p w14:paraId="724E595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6"/>
                <w:sz w:val="24"/>
                <w:szCs w:val="24"/>
              </w:rPr>
              <w:t>2. Cơ sở thiết kế, sản xuất, sửa chữa, bảo dưỡng hoặc thử nghiệm tàu bay, động cơ tàu bay, cánh quạt tàu bay và trang bị, thiết bị tàu bay tại Việt Nam phải có giấy phép do Bộ Giao thông vận tải cấp. Người đề nghị cấp giấy phép phải nộp lệ phí</w:t>
            </w:r>
            <w:r w:rsidRPr="00817164">
              <w:rPr>
                <w:rFonts w:ascii="Times New Roman" w:eastAsia="Times New Roman" w:hAnsi="Times New Roman" w:cs="Times New Roman"/>
                <w:spacing w:val="-2"/>
                <w:sz w:val="24"/>
                <w:szCs w:val="24"/>
              </w:rPr>
              <w:t>.</w:t>
            </w:r>
          </w:p>
          <w:p w14:paraId="42C762E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Tổ chức, cá nhân nghiên cứu chế tạo tàu bay, động cơ tàu bay, cánh quạt tàu bay và trang bị, thiết bị tàu bay khi thử nghiệm thực tế tính năng bay của tàu bay phải báo cáo và tuân thủ theo quy định của Bộ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295C2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C4F152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C116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378A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b/>
                <w:color w:val="000000"/>
                <w:spacing w:val="-2"/>
                <w:sz w:val="24"/>
                <w:szCs w:val="24"/>
              </w:rPr>
              <w:t>Điều 21. Quy định chi tiết về tiêu chuẩn đủ điều kiện bay</w:t>
            </w:r>
          </w:p>
          <w:p w14:paraId="68A7696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color w:val="000000"/>
                <w:spacing w:val="-2"/>
                <w:sz w:val="24"/>
                <w:szCs w:val="24"/>
              </w:rPr>
              <w:t xml:space="preserve">1. Bộ trưởng Bộ Giao thông vận tải quy định tiêu chuẩn đủ điều kiện bay; thủ tục cấp, công nhận Giấy chứng nhận đủ điều kiện bay, Giấy chứng nhận loại; tiêu chuẩn, thủ tục cấp giấy phép cho các cơ sở thiết kế, sản xuất, sửa chữa, bảo </w:t>
            </w:r>
            <w:r w:rsidRPr="00817164">
              <w:rPr>
                <w:rFonts w:ascii="Times New Roman" w:eastAsia="Times New Roman" w:hAnsi="Times New Roman" w:cs="Times New Roman"/>
                <w:color w:val="000000"/>
                <w:spacing w:val="-2"/>
                <w:sz w:val="24"/>
                <w:szCs w:val="24"/>
              </w:rPr>
              <w:lastRenderedPageBreak/>
              <w:t>dưỡng, thử nghiệm tàu bay, động cơ tàu bay, cánh quạt tàu bay và trang bị, thiết bị tàu bay, trừ trường hợp quy định tại khoản 2 Điều này.</w:t>
            </w:r>
          </w:p>
          <w:p w14:paraId="7983F8C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spacing w:val="-2"/>
                <w:sz w:val="24"/>
                <w:szCs w:val="24"/>
              </w:rPr>
              <w:t>2. Bộ trưởng Bộ Quốc phòng quy định tiêu chuẩn đủ điều kiện bay; tiêu chuẩn, thủ tục cấp giấy phép cho các cơ sở thiết kế, sản xuất, sửa chữa, bảo dưỡng, thử nghiệm tàu bay, động cơ tàu bay, cánh quạt tàu bay và trang bị, thiết bị của tàu bay không người lái, phương tiện bay siêu nhẹ</w:t>
            </w:r>
          </w:p>
          <w:p w14:paraId="56ECB38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color w:val="000000"/>
                <w:spacing w:val="-2"/>
                <w:sz w:val="24"/>
                <w:szCs w:val="24"/>
              </w:rPr>
              <w:t>Tàu bay không người lái là thiết bị bay mà việc điều khiển, duy trì hoạt động của chuyến bay không cần có sự tham gia điều khiển trực tiếp của người lái trên thiết bị bay đó.</w:t>
            </w:r>
          </w:p>
          <w:p w14:paraId="51B020F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color w:val="000000"/>
                <w:spacing w:val="-2"/>
                <w:sz w:val="24"/>
                <w:szCs w:val="24"/>
              </w:rPr>
              <w:t>Phương tiện bay siêu nhẹ bao gồm các loại khí cầu và mô hình bay.</w:t>
            </w:r>
          </w:p>
          <w:p w14:paraId="6CEDF5F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color w:val="000000"/>
                <w:spacing w:val="-2"/>
                <w:sz w:val="24"/>
                <w:szCs w:val="24"/>
              </w:rPr>
              <w:t>Khí cầu là thiết bị bay mà lực nâng được tạo bởi chất khí chứa trong vỏ bọc của nó, bao gồm khí cầu bay có người điều khiển và khí cầu bay không có người điều khiển.</w:t>
            </w:r>
          </w:p>
          <w:p w14:paraId="00026BE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Mô hình bay bao gồm các loại tàu lượn được mô phỏng theo hình dáng, kiểu cách các loại máy bay, được gắn động cơ, được điều khiển bằng vô tuyến hoặc chương trình lập sẵn; các loại dù bay và diều bay có hoặc không có người điều khiển, trừ các loại diều bay dân gian.”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1A4E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3862E7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EBFAB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D63F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b/>
                <w:color w:val="000000"/>
                <w:spacing w:val="-2"/>
                <w:sz w:val="24"/>
                <w:szCs w:val="24"/>
              </w:rPr>
              <w:t>Điều 27. Quy định chi tiết về khai thác tàu bay</w:t>
            </w:r>
          </w:p>
          <w:p w14:paraId="1EF0EAC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trưởng Bộ Giao thông vận tải quy định về khai thác tàu bay, điều kiện, thủ tục và trình tự cấp Giấy chứng nhận người khai thác tàu bay, Giấy phép sử dụng thiết bị vô tuyến điện trên tàu bay; yêu cầu bảo vệ môi trường đối với tàu bay và động cơ tàu bay, trừ trường hợp quy định tại khoản 2 Điều này.</w:t>
            </w:r>
          </w:p>
          <w:p w14:paraId="1B6A906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Bộ trưởng Bộ Quốc phòng quy định về khai thác tàu bay không người lái và phương tiện bay siêu nhẹ.</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3AD2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9CA240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19D1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5548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79. Tổ chức, sử dụng vùng trời</w:t>
            </w:r>
          </w:p>
          <w:p w14:paraId="75E9782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Việc tổ chức, sử dụng vùng trời phải bảo đảm các yêu cầu về quốc phòng, an ninh, an toàn cho tàu bay, hợp lý, hiệu quả và tạo điều kiện thuận lợi cho hoạt động hàng không dân dụng.</w:t>
            </w:r>
          </w:p>
          <w:p w14:paraId="18B3E66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Bộ Quốc phòng chủ trì, phối hợp với Bộ Giao thông vận tải quyết định việc thiết lập và khai thác vùng trời sân bay, khu vực bay phục vụ hoạt động hàng không chung; trình Thủ tướng Chính phủ quyết định việc thiết lập và khai thác đường hàng không.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A12A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AAF388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3E89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EEB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81. Cấp phép bay</w:t>
            </w:r>
          </w:p>
          <w:p w14:paraId="7BFA115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Phép bay là văn bản hoặc hiệu lệnh do cơ quan nhà nước có thẩm quyền cấp, xác định điều kiện và giới hạn được phép hoạt động của tàu bay.</w:t>
            </w:r>
          </w:p>
          <w:p w14:paraId="4377EAA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Tàu bay hoạt động trong lãnh thổ Việt Nam phải được cơ quan sau đây của Việt Nam cấp phép bay:</w:t>
            </w:r>
          </w:p>
          <w:p w14:paraId="6A72F85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Bộ Ngoại giao cấp phép bay cho chuyến bay chuyên cơ nước ngoài chở khách mời của Đảng, Nhà nước và chuyến bay làm nhiệm vụ hộ tống hoặc tiền trạm cho chuyến bay chuyên cơ đó thực hiện hoạt động bay dân dụng tại Việt Nam.</w:t>
            </w:r>
          </w:p>
          <w:p w14:paraId="57AE075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Chuyến bay chuyên cơ là chuyến bay được sử dụng hoàn toàn riêng biệt hoặc kết hợp vận chuyển thương mại và được cơ quan nhà nước có thẩm quyền xác nhận hoặc thông báo theo quy định phục vụ chuyến bay chuyên cơ;</w:t>
            </w:r>
          </w:p>
          <w:p w14:paraId="4A5D218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Bộ Quốc phòng cấp phép bay cho chuyến bay của tàu bay quân sự của Việt Nam, nước ngoài thực hiện hoạt động bay dân dụng tại Việt Nam; chuyến bay của tàu bay không người lái, phương tiện bay siêu nhẹ; chuyến bay thực hiện ngoài đường hàng không;</w:t>
            </w:r>
          </w:p>
          <w:p w14:paraId="71DBE7F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lastRenderedPageBreak/>
              <w:t>c) Bộ Giao thông vận tải cấp phép bay cho chuyến bay thực hiện hoạt động bay dân dụng tại Việt Nam, bao gồm chuyến bay của tàu bay Việt Nam và nước ngoài nhằm mục đích dân dụng không thuộc phạm vi quy định tại điểm a và điểm b khoản này; chuyến bay chuyên cơ của Việt Nam, chuyến bay hộ tống hoặc tiền trạm cho chuyến bay chuyên cơ đó; chuyến bay chuyên cơ của nước ngoài không thuộc phạm vi quy định tại điểm a khoản này và chuyến bay hộ tống hoặc tiền trạm cho chuyến bay chuyên cơ đó; chuyến bay của tàu bay công vụ Việt Nam và nước ngoài không thuộc phạm vi quy định tại điểm a và điểm b khoản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0051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EAE0DD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7E38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0F8D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82. Điều kiện cấp phép bay</w:t>
            </w:r>
          </w:p>
          <w:p w14:paraId="58D6B2B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1. Việc cấp phép bay cho các chuyến bay phải đáp ứng các yêu cầu về quốc phòng, an ninh, an toàn hàng không; trật tự và lợi ích công cộng; phù hợp với khả năng đáp ứng của hệ thống bảo đảm hoạt động bay, các cảng hàng không, sân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3A85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5B9DC7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5AAB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36F3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85. Khu vực cấm bay, khu vực hạn chế bay</w:t>
            </w:r>
          </w:p>
          <w:p w14:paraId="204DB1E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Khu vực cấm bay là khu vực trên không có kích thước xác định mà tàu bay không được bay vào, trừ trường hợp tàu bay công vụ Việt Nam đang thực hiện công vụ.</w:t>
            </w:r>
          </w:p>
          <w:p w14:paraId="5FAE8B3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Khu vực hạn chế bay là khu vực trên không có kích thước xác định mà tàu bay chỉ được phép hoạt động tại khu vực đó khi đáp ứng các điều kiện cụ thể.</w:t>
            </w:r>
          </w:p>
          <w:p w14:paraId="461F7B7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Thủ tướng Chính phủ quyết định thiết lập khu vực cấm bay, khu vực hạn chế bay trong lãnh thổ Việt Nam nhằm mục đích bảo đảm quốc phòng, an ninh, an toàn xã hội.</w:t>
            </w:r>
          </w:p>
          <w:p w14:paraId="40D0972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Trong trường hợp đặc biệt vì lý do quốc phòng, an ninh, Bộ Quốc phòng quyết định hạn chế bay tạm thời hoặc cấm bay tạm thời tại một hoặc một số khu vực trong lãnh thổ Việt Nam; quyết định này có hiệu lực ngay.</w:t>
            </w:r>
          </w:p>
          <w:p w14:paraId="1D4407A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Bộ Quốc phòng quy định việc quản lý khu vực cấm bay và khu vực hạn chế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6E3B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EAFA04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B689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76A60"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91. Phối hợp quản lý hoạt động bay dân dụng và quân sự</w:t>
            </w:r>
          </w:p>
          <w:p w14:paraId="5FB8CDB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Nguyên tắc phối hợp quản lý hoạt động bay dân dụng và quân sự bao gồm:</w:t>
            </w:r>
          </w:p>
          <w:p w14:paraId="4FB82A4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Bảo đảm yêu cầu về quốc phòng, an ninh, an toàn và hiệu quả của hoạt động hàng không dân dụng;</w:t>
            </w:r>
          </w:p>
          <w:p w14:paraId="673B1FB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Tuân theo quy định của Luật này khi hoạt động bay trong đường hàng không, vùng trời sân bay dân dụng, khu vực bay phục vụ hoạt động hàng không chung trong vùng trời Việt Nam và vùng thông báo bay do Việt Nam quản lý;</w:t>
            </w:r>
          </w:p>
          <w:p w14:paraId="623B95B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Thực hiện hoạt động nghiệp vụ và giải quyết các vấn đề phát sinh trong phạm vi nhiệm vụ, quyền hạn của mình.</w:t>
            </w:r>
          </w:p>
          <w:p w14:paraId="22EBE4E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Nội dung phối hợp trong quản lý hoạt động bay bao gồm:</w:t>
            </w:r>
          </w:p>
          <w:p w14:paraId="4EB92DB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Tổ chức vùng trời, thiết lập đường hàng không và xây dựng phương thức bay;</w:t>
            </w:r>
          </w:p>
          <w:p w14:paraId="311B770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Sử dụng vùng trời; quản lý hoạt động bay dân dụng ngoài đường hàng không và vùng trời sân bay;</w:t>
            </w:r>
          </w:p>
          <w:p w14:paraId="05B1640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Cấp phép bay, lập kế hoạch bay và thông báo tin tức về hoạt động bay;</w:t>
            </w:r>
          </w:p>
          <w:p w14:paraId="0157A51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Sử dụng các dịch vụ bảo đảm hoạt động bay;</w:t>
            </w:r>
          </w:p>
          <w:p w14:paraId="1A64DB1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Tìm kiếm, cứu nạn;</w:t>
            </w:r>
          </w:p>
          <w:p w14:paraId="2A36C22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e) Quản lý hoạt động bay đặc biệt, bao gồm bay để chụp ảnh, thăm dò địa chất, quay phim từ trên không, thao diễn, luyện tập, thử nghiệm, sử dụng phương tiện liên lạc vô tuyến điện ngoài thiết bị của tàu bay và bay vào khu vực hạn chế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21BC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BB4789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5A2B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04ED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92. Quản lý chướng ngại vật</w:t>
            </w:r>
          </w:p>
          <w:p w14:paraId="44BDCB2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1. Quản lý chướng ngại vật là việc thống kê, đánh dấu, công bố, quản lý, cấp phép sử dụng khoảng không và xử lý các chướng ngại vật tự nhiên, nhân tạo có thể ảnh hưởng đến an toàn của hoạt động bay.</w:t>
            </w:r>
          </w:p>
          <w:p w14:paraId="4027556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Bộ Quốc phòng chủ trì, phối hợp với Bộ Giao thông vận tải quy định và quản lý bề mặt giới hạn chướng ngại vật hàng không, độ cao công trình liên quan đến bề mặt giới hạn chướng ngại vật hàng không.</w:t>
            </w:r>
          </w:p>
          <w:p w14:paraId="40055AF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Bộ Giao thông vận tải chủ trì, phối hợp với Bộ Quốc phòng công bố công khai các bề mặt giới hạn chướng ngại vật hàng không, độ cao công trình liên quan đến bề mặt giới hạn chướng ngại vật hàng không trong khu vực sân bay có hoạt động hàng không dân dụng; khu vực giới hạn bảo đảm hoạt động bình thường của các đài, trạm vô tuyến điện hàng không; giới hạn chướng ngại vật của khu vực lân cận cảng hàng không, sân bay; thống kê, đánh dấu và công bố danh mục chướng ngại vật tự nhiên, nhân tạo có thể ảnh hưởng đến an toàn của hoạt động bay.</w:t>
            </w:r>
          </w:p>
          <w:p w14:paraId="288089A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Tổ chức, cá nhân xây dựng, quản lý, sử dụng nhà cao tầng, trang bị, thiết bị kỹ thuật, đường dây tải điện, thiết bị kỹ thuật vô tuyến điện và các công trình khác có ảnh hưởng đến an toàn của hoạt động bay phải gắn các dấu hiệu, thiết bị nhận biết theo quy định của Luật này và chịu chi phí.</w:t>
            </w:r>
          </w:p>
          <w:p w14:paraId="662EB60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Không được xây dựng trường bắn làm mất an toàn hàng không và bố trí hướng bắn của trường bắn cắt đường hàng không.</w:t>
            </w:r>
          </w:p>
          <w:p w14:paraId="2909C78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Khi cấp phép xây dựng công trình tại các khu vực quy định tại khoản 2 Điều này, cơ quan có thẩm quyền cấp phép xây dựng phải tuân thủ quy định về độ cao công trình liên quan đến bề mặt giới hạn chướng ngại vật hàng không.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8DE4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305214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37CF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D10F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93. Quản lý tần số</w:t>
            </w:r>
          </w:p>
          <w:p w14:paraId="5D602D9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Tổ chức, cá nhân sử dụng đài, trạm thông tin liên lạc hoặc thiết bị khác không được gây cản trở, làm ảnh hưởng đến hoạt động bình thường của đài, trạm vô tuyến điện hàng không; phải chấm dứt việc sử dụng và nhanh chóng di dời đài, trạm thông tin liên lạc hoặc thiết bị gây cản trở, làm ảnh hưởng đến hoạt động bình thường của đài, trạm vô tuyến điện hàng không.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1E89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3AF88F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9952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AD6A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94. Quy định chi tiết về quản lý hoạt động bay</w:t>
            </w:r>
          </w:p>
          <w:p w14:paraId="504978F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Chính phủ quy định chi tiết về tổ chức, sử dụng vùng trời; quản lý hoạt động bay tại cảng hàng không, sân bay; cấp phép bay; phối hợp quản lý hoạt động bay dân dụng và quân sự; quản lý hoạt động bay đặc biệt; quản lý chướng ngại vật hàng không.</w:t>
            </w:r>
          </w:p>
          <w:p w14:paraId="2DB293B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Bộ Quốc phòng chủ trì, phối hợp với Bộ Giao thông vận tải quy định thể thức bay chặn, bắt buộc tàu bay hạ cánh tại cảng hàng không, sân bay, các biện pháp cưỡng chế khác đối với tàu bay.</w:t>
            </w:r>
          </w:p>
          <w:p w14:paraId="36D8BFB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Bộ Thông tin và Truyền thông chủ trì, phối hợp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FEE8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5796B79"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63B3B"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4</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B158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color w:val="000000"/>
                <w:spacing w:val="-2"/>
                <w:sz w:val="24"/>
                <w:szCs w:val="24"/>
              </w:rPr>
              <w:t>Luật Bảo vệ bí mật nhà nước năm 2018</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6E19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C0CC790"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CBFFA"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D841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7. Phạm vi bí mật nhà nước</w:t>
            </w:r>
          </w:p>
          <w:p w14:paraId="3BC0DE3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Phạm vi bí mật nhà nước là giới hạn thông tin quan trọng trong các lĩnh vực sau đây chưa công khai, nếu bị lộ, bị mất có thể gây nguy hại đến lợi ích quốc gia, dân tộc:</w:t>
            </w:r>
          </w:p>
          <w:p w14:paraId="7118B91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Thông tin về quốc phòng, an ninh, cơ yếu:</w:t>
            </w:r>
          </w:p>
          <w:p w14:paraId="5C80B50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Chiến lược, kế hoạch, phương án, hoạt động bảo vệ Tổ quốc, phòng thủ đất nước, bảo vệ an ninh quốc gia, bảo đảm trật tự, an toàn xã hội; chương trình, dự án, đề án đặc biệt quan trọng;</w:t>
            </w:r>
          </w:p>
          <w:p w14:paraId="50AD2D6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Tổ chức và hoạt động của lực lượng vũ trang nhân dân, lực lượng cơ yếu;</w:t>
            </w:r>
          </w:p>
          <w:p w14:paraId="1EB37ED1" w14:textId="77777777" w:rsidR="00CA704C" w:rsidRPr="00817164" w:rsidRDefault="00603586" w:rsidP="00341B54">
            <w:pPr>
              <w:spacing w:before="40" w:after="40" w:line="240" w:lineRule="auto"/>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 xml:space="preserve">c) Công trình, mục tiêu về quốc phòng, an ninh, cơ yếu; các loại vũ khí, khí tài, </w:t>
            </w:r>
            <w:r w:rsidRPr="00817164">
              <w:rPr>
                <w:rFonts w:ascii="Times New Roman" w:eastAsia="Times New Roman" w:hAnsi="Times New Roman" w:cs="Times New Roman"/>
                <w:color w:val="000000"/>
                <w:spacing w:val="-2"/>
                <w:sz w:val="24"/>
                <w:szCs w:val="24"/>
                <w:shd w:val="clear" w:color="auto" w:fill="FFFFFF"/>
              </w:rPr>
              <w:lastRenderedPageBreak/>
              <w:t>phương tiện quyết định khả năng phòng thủ đất nước, bảo vệ an ninh quốc gia, bảo đảm trật tự, an toàn xã hội; sản phẩm mật mã của cơ yếu;</w:t>
            </w:r>
          </w:p>
          <w:p w14:paraId="6714ECD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5. Thông tin về kinh tế:</w:t>
            </w:r>
          </w:p>
          <w:p w14:paraId="28CE066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Chiến lược, kế hoạch đầu tư và dự trữ quốc gia bảo đảm quốc phòng, an ninh; đấu thầu phục vụ bảo vệ an ninh quốc gia;</w:t>
            </w:r>
          </w:p>
          <w:p w14:paraId="02D8C6F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d) Kế hoạch vận tải có ý nghĩa quan trọng về chính trị, kinh tế - xã hội, quốc phòng, an ninh;</w:t>
            </w:r>
          </w:p>
          <w:p w14:paraId="5156670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đ)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quốc phòng, an ninh;</w:t>
            </w:r>
          </w:p>
          <w:p w14:paraId="7ABC055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7. Thông tin về khoa học và công nghệ:</w:t>
            </w:r>
          </w:p>
          <w:p w14:paraId="1A268EA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Sáng chế, công nghệ mới phục vụ quốc phòng, an ninh hoặc có ý nghĩa đặc biệt quan trọng đối với phát triển kinh tế - xã hội;</w:t>
            </w:r>
          </w:p>
          <w:p w14:paraId="543AD29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Thông tin về năng lượng nguyên tử, an toàn bức xạ và hạt nhân liên quan đến quốc phòng, an ninh;</w:t>
            </w:r>
          </w:p>
          <w:p w14:paraId="6FACC5D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c) Nhiệm vụ khoa học và công nghệ đặc biệt, nhiệm vụ khoa học và công nghệ cấp quốc gia liên quan đến quốc phòng, an ninh;</w:t>
            </w:r>
          </w:p>
          <w:p w14:paraId="522F8A2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8. Thông tin về giáo dục và đào tạo:</w:t>
            </w:r>
          </w:p>
          <w:p w14:paraId="04D4A09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Thông tin về người thuộc Quân đội nhân dân, Công an nhân dân, Cơ yếu được cử đi đào tạo trong nước và ngoài nước;</w:t>
            </w:r>
          </w:p>
          <w:p w14:paraId="6C20815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10. Lĩnh vực thông tin và truyền thông:</w:t>
            </w:r>
          </w:p>
          <w:p w14:paraId="360EB5F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a)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7394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CBDE41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09B7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9920E"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8. Phân loại bí mật nhà nước</w:t>
            </w:r>
          </w:p>
          <w:p w14:paraId="4914EAC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Căn cứ vào tính chất quan trọng của nội dung thông tin, mức độ nguy hại nếu bị lộ, bị mất, bí mật nhà nước được phân loại thành 03 độ mật, bao gồm:</w:t>
            </w:r>
          </w:p>
          <w:p w14:paraId="42804C9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Bí mật nhà nước độ Tuyệt mật là bí mật nhà nước liên quan đến chính trị, quốc phòng, an ninh, cơ yếu, đối ngoại, nếu bị lộ, bị mất có thể gây nguy hại đặc biệt nghiêm trọng đến lợi ích quốc gia, dân tộc;</w:t>
            </w:r>
          </w:p>
          <w:p w14:paraId="4F063E8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Bí mật nhà nước độ Tối mật là bí mật nhà nước liên quan đến chính trị, quốc phòng, an ninh, cơ yếu, lập hiến, lập pháp, tư pháp, đối ngoại, kinh tế, tài nguyên và môi trường, khoa học và công nghệ, giáo dục và đào tạo, văn hóa, thể thao,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rất nghiêm trọng đến lợi ích quốc gia, dân tộc;</w:t>
            </w:r>
          </w:p>
          <w:p w14:paraId="3D99917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3. Bí mật nhà nước độ Mật là bí mật nhà nước liên quan đến chính trị, quốc phòng, an ninh, cơ yếu, lập hiến, lập pháp, tư pháp, đối ngoại, kinh tế, tài nguyên và môi trường, khoa học và công nghệ, giáo dục và đào tạo, văn hóa, thể thao,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nghiêm trọng đến lợi ích quốc gia, dân tộc.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D721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F9E83A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4587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22AEB6"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9. Ban hành danh mục bí mật nhà nước</w:t>
            </w:r>
          </w:p>
          <w:p w14:paraId="3795620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5. Bộ trưởng Bộ Quốc phòng, Bộ trưởng Bộ Công an trình Thủ tướng Chính phủ xem xét, quyết định ban hành danh mục bí mật nhà nước thuộc phạm vi quản lý.</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E34D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C16283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2CC22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240F0" w14:textId="77777777" w:rsidR="00CA704C" w:rsidRPr="00817164" w:rsidRDefault="00603586" w:rsidP="00341B54">
            <w:pPr>
              <w:spacing w:before="40" w:after="40" w:line="240" w:lineRule="auto"/>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11. Sao, chụp tài liệu, vật chứa bí mật nhà nước</w:t>
            </w:r>
          </w:p>
          <w:p w14:paraId="04223C7D"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Bộ trưởng Bộ Quốc phòng, Bộ trưởng Bộ Công an quy định thẩm quyền cho phép sao, chụp tài liệu, vật chứa bí mật nhà nước đối với đối tượng thuộc phạm vi quản lý.</w:t>
            </w:r>
          </w:p>
          <w:p w14:paraId="3077404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6. Người được giao thực hiện việc sao, chụp tài liệu, vật chứa bí mật nhà nước phải là cán bộ, công chức, viên chức và sĩ quan, hạ sĩ quan, quân nhân chuyên nghiệp, công nhân, viên chức công tác trong lực lượng vũ trang nhân dân, người làm công tác cơ yếu có liên quan trực tiếp đến bí mật nhà nước hoặc người làm công tác liên quan đến bí mật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9DED3"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2C1F6A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248A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94998"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14. Mang tài liệu, vật chứa bí mật nhà nước ra khỏi nơi lưu giữ</w:t>
            </w:r>
          </w:p>
          <w:p w14:paraId="5108FE6C"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color w:val="000000"/>
                <w:spacing w:val="-2"/>
                <w:sz w:val="24"/>
                <w:szCs w:val="24"/>
              </w:rPr>
              <w:t>1.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14:paraId="6115438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2. Việc mang tài liệu, vật chứa bí mật nhà nước ra khỏi nơi lưu giữ để phục vụ công tác ở nước ngoài phải được Bộ trưởng Bộ Quốc phòng, Bộ trưởng Bộ Công an, người có thẩm quyền quy định tại các điểm a, b, c, d, đ, g, h, i, k và l khoản 1 Điều 11 của Luật này hoặc cấp phó được ủy quyền cho phép và phải báo cáo Trưởng đoàn công tác.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CB17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FF20F1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1F5FB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F363" w14:textId="77777777" w:rsidR="00CA704C" w:rsidRPr="00817164" w:rsidRDefault="00603586" w:rsidP="00341B54">
            <w:pPr>
              <w:spacing w:before="40" w:after="40" w:line="240" w:lineRule="auto"/>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16. Cung cấp, chuyển giao bí mật nhà nước cho cơ quan, tổ chức, cá nhân nước ngoài</w:t>
            </w:r>
          </w:p>
          <w:p w14:paraId="688DDE1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Thẩm quyền quyết định việc cung cấp, chuyển giao bí mật nhà nước cho cơ quan, tổ chức, cá nhân nước ngoài được quy định như sau:</w:t>
            </w:r>
          </w:p>
          <w:p w14:paraId="258D793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Thủ tướng Chính phủ quyết định cung cấp, chuyển giao bí mật nhà nước độ Tuyệt mật;</w:t>
            </w:r>
          </w:p>
          <w:p w14:paraId="3F6EEAB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b) Bộ trưởng Bộ Quốc phòng, Bộ trưởng Bộ Công an, người có thẩm quyền quy định tại các điểm a, b, c, d, đ, g, h, i và k khoản 1 Điều 11 của Luật này quyết định cung cấp, chuyển giao bí mật nhà nước độ Tối mật, độ Mật thuộc phạm vi quản lý.</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E9AB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004521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3A7A9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7DCF64"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23. Tiêu hủy tài liệu, vật chứa bí mật nhà nước</w:t>
            </w:r>
          </w:p>
          <w:p w14:paraId="5F8A15A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Bộ trưởng Bộ Quốc phòng, Bộ trưởng Bộ Công an quy định thẩm quyền tiêu hủy tài liệu, vật chứa bí mật nhà nước thuộc phạm vi quản lý;</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E92D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EFA816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F271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B36D5"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24. Trách nhiệm bảo vệ bí mật nhà nước của cơ quan, tổ chức</w:t>
            </w:r>
          </w:p>
          <w:p w14:paraId="1D1359E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4. Bộ Quốc phòng chịu trách nhiệm trước Chính phủ thực hiện quản lý nhà nước về bảo vệ bí mật nhà nước thuộc phạm vi quản lý và thực hiện trách nhiệm quy định tại khoản 3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6DBD0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1602590"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3128D"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5</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B85A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Dự bị động viên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3877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22344F9"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DD688"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C1BB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3. Nguyên tắc xây dựng, huy động lực lượng dự bị động viên</w:t>
            </w:r>
          </w:p>
          <w:p w14:paraId="2A6FFC2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14:paraId="2528E7E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Xây dựng lực lượng dự bị động viên vững mạnh về chính trị, tư tưởng, tổ chức, có trình độ chiến đấu cao và được quản lý chặt chẽ.</w:t>
            </w:r>
          </w:p>
          <w:p w14:paraId="2D55D8F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Huy động sức mạnh tổng hợp của toàn dân.</w:t>
            </w:r>
          </w:p>
          <w:p w14:paraId="5172721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4. Kết hợp chặt chẽ giữa phát triển kinh tế - xã hội với tăng cường quốc phòng, an ninh; phù hợp với tình hình phát triển kinh tế-xã hội của đất nước.</w:t>
            </w:r>
          </w:p>
          <w:p w14:paraId="2E8F08A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Xây dựng, huy động đơn vị dự bị động viên bảo đảm đủ quân số, phương tiện kỹ thuật dự bị; đúng tiêu chuẩn, thời gian; bảo đảm bí mật, an toàn theo quy định của pháp luật và kế hoạch dược phê duyệt.</w:t>
            </w:r>
          </w:p>
          <w:p w14:paraId="404C195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Ứng dụng thành tựu khoa học kỹ thuật, công nghệ trong xây dựng, huy động lực lượng dự bị động viên.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5895B"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B4EEFB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9C0E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B0DF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4. Trách nhiệm của quân nhân dự bị được xếp trong đơn vị dự bị động viên</w:t>
            </w:r>
          </w:p>
          <w:p w14:paraId="7C240D6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Quân nhân dự bị được xếp trong đơn vị dự bị động viên có trách nhiệm sau đây:</w:t>
            </w:r>
          </w:p>
          <w:p w14:paraId="0E23239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Thực hiện lệnh gọi huấn luyện, diễn tập, kiểm tra sẵn sàng động viên, sẵn sàng chiến đấu;</w:t>
            </w:r>
          </w:p>
          <w:p w14:paraId="7519961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Thực hiện lệnh huy động để bổ sung cho lực lượng thường trực của Quân đội nhân dân.</w:t>
            </w:r>
          </w:p>
          <w:p w14:paraId="71A01E0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Quân nhân dự bị giữ chức vụ chỉ huy đơn vị dự bị động viên có trách nhiệm sau đây:</w:t>
            </w:r>
          </w:p>
          <w:p w14:paraId="26AD414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Quản lý, chỉ huy đơn vị khi huấn luyện, diễn tập, kiểm tra sẵn sàng động viên, sẵn sàng chiến đấu;</w:t>
            </w:r>
          </w:p>
          <w:p w14:paraId="5FADD39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Quản lý, chỉ huy đơn vị để bổ sung cho lực lượng thường trực của Quân đội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B852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9541BD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4F508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D1B12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5. Quyền và nghĩa vụ của chủ phương tiện kỹ thuật dự bị, người vận hành, điều khiển phương tiện kỹ thuật dự bị</w:t>
            </w:r>
          </w:p>
          <w:p w14:paraId="6E85D1A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Chủ phương tiện kỹ thuật dự bị có nghĩa vụ chấp hành quyết định huy động, điều động phương tiện kỹ thuật dự bị; được hoàn trả phương tiện kỹ thuật dự bị, thanh toán các khoản chi phí và bồi thường thiệt hại do việc huy động, điều động phương tiện kỹ thuật dự bị gây ra.</w:t>
            </w:r>
          </w:p>
          <w:p w14:paraId="1EC9AFA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Người vận hành, điều khiển phương tiện kỹ thuật dự bị có nghĩa vụ chấp hành quyết định huy động; được hưởng chế độ, chính sách theo quy định của Luật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3FFAB"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3DFDDD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CBCF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AB3A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6. Bồi thường thiệt hại do việc huy động, điều động phương tiện kỹ thuật dự bị gây ra</w:t>
            </w:r>
          </w:p>
          <w:p w14:paraId="10BB495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Chủ phương tiện kỹ thuật dự bị được bồi thường thiệt hại trong trường hợp sau đây:</w:t>
            </w:r>
          </w:p>
          <w:p w14:paraId="7BFA4EF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Phương tiện kỹ thuật dự bị bị hư hỏng, bị mất hoặc bị tiêu hủy;</w:t>
            </w:r>
          </w:p>
          <w:p w14:paraId="4CB5812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Thiệt hại về thu nhập do việc huy động, điều động phương tiện kỹ thuật dự bị trực tiếp gây ra.</w:t>
            </w:r>
          </w:p>
          <w:p w14:paraId="6A287A0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Người có thẩm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trưng dụng theo quy định của pháp luật về trưng mua, trưng dụng tài sản.</w:t>
            </w:r>
          </w:p>
          <w:p w14:paraId="2DDE359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Trường hợp phương tiện kỹ thuật dự bị được huy động, điều động là tài sản nhà nước giao cho cơ quan nhà nước, đơn vị sự nghiệp công lập bị hư hỏng, bị mất hoặc bị tiêu hủy thì được bố trí kinh phí để sửa chữa hoặc mua mới theo quy định của pháp luật về ngân sách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B7E0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DEACEC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F4E0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70A42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7. Các hành vi bị nghiêm cấm trong xây dựng, huy động lực lượng dự bị động viên</w:t>
            </w:r>
          </w:p>
          <w:p w14:paraId="4355542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Trốn tránh thực hiện trách nhiệm của quân nhân dự bị, nghĩa vụ của chủ </w:t>
            </w:r>
            <w:r w:rsidRPr="00817164">
              <w:rPr>
                <w:rFonts w:ascii="Times New Roman" w:eastAsia="Times New Roman" w:hAnsi="Times New Roman" w:cs="Times New Roman"/>
                <w:spacing w:val="-2"/>
                <w:sz w:val="24"/>
                <w:szCs w:val="24"/>
              </w:rPr>
              <w:lastRenderedPageBreak/>
              <w:t>phương tiện kỹ thuật dự bị được huy động, điều động.</w:t>
            </w:r>
          </w:p>
          <w:p w14:paraId="3B89ADF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Chống đối, cản trở việc xây dựng, huy động lực lượng dự bị động viên.</w:t>
            </w:r>
          </w:p>
          <w:p w14:paraId="2BE2A74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3. Huy động, điều động lực lượng dự bị động viên không có trong kế hoạch được phê duyệt. </w:t>
            </w:r>
          </w:p>
          <w:p w14:paraId="3137450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Lợi dụng, lạm dụng việc thực hiện nhiệm vụ xây dựng, huy động lực lượng dự bị động viên xâm phạm lợi ích quốc gia, quyền và lợi ích hợp pháp của cơ quan, tổ chức, cá nhân.</w:t>
            </w:r>
          </w:p>
          <w:p w14:paraId="305EE96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Phân biệt đối xử về giới trong xây dựng, huy động lực lượng dự bị động viên.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D6E3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8FF806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AD5F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E8D3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8. Thẩm quyền lập kế hoạch</w:t>
            </w:r>
          </w:p>
          <w:p w14:paraId="2F3C4A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Quốc phòng chủ trì, phối hợp với Bộ Kế hoạch và Đầu tư, các Bộ, cơ quan ngang Bộ, cơ quan thuộc Chính phủ lập Kế hoạch nhà nước về xây dựng và huy động lực lượng dự bị động viên.</w:t>
            </w:r>
          </w:p>
          <w:p w14:paraId="370F644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Bộ, cơ quan ngang Bộ, cơ quan thuộc Chính phủ được giao nhiệm vụ xây dựng, huy động lực lượng dự bị động viên lập kế hoạch xây dựng, huy động lực lượng dự bị động viên của Bộ, cơ quan ngang Bộ, cơ quan thuộc Chính phủ.</w:t>
            </w:r>
          </w:p>
          <w:p w14:paraId="6487F48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Đơn vị trực thuộc Bộ, cơ quan ngang Bộ, cơ quan thuộc Chính phủ được giao nhiệm vụ xây dựng, huy động lực lượng dự bị động viên lập kế hoạch xây dựng, huy động lực lượng dự bị động viên của đơn vị.</w:t>
            </w:r>
          </w:p>
          <w:p w14:paraId="4EBBCF7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Ủy ban nhân dân cấp tỉnh, Ủy ban nhân dân cấp huyện lập kế hoạch xây dựng, huy động lực lượng dự bị động viên của địa phương.</w:t>
            </w:r>
          </w:p>
          <w:p w14:paraId="16137AA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Bộ trưởng Bộ Quốc phòng quy định thẩm quyền lập kế hoạch huy động, tiếp nhận lực lượng dự bị động viên của đơn vị Quân đội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416E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8980ED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ED92C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4F8A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 Nội dung kế hoạch</w:t>
            </w:r>
          </w:p>
          <w:p w14:paraId="3264954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Nội dung kế hoạch huy động lực lượng dự bị động viên bao gồm:</w:t>
            </w:r>
          </w:p>
          <w:p w14:paraId="57BED66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Thông báo quyết định huy động, lệnh huy động;</w:t>
            </w:r>
          </w:p>
          <w:p w14:paraId="4F34D81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Tập trung, vận chuyển, giao nhận quân nhân dự bị, phương tiện kỹ thuật dự bị;</w:t>
            </w:r>
          </w:p>
          <w:p w14:paraId="3952783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Công tác đảng, công tác chính trị;</w:t>
            </w:r>
          </w:p>
          <w:p w14:paraId="2BDAC6F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Bảo đảm hậu cần, kỹ thuật, tài chính;</w:t>
            </w:r>
          </w:p>
          <w:p w14:paraId="0310150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Chỉ huy, điều hành việc huy động lực lượng dự bị động viên;</w:t>
            </w:r>
          </w:p>
          <w:p w14:paraId="1B0272F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Bảo vệ trong quá trình tập trung, vận chuyển, giao nhận quân nhân dự bị, phương tiện kỹ thuật dự bị.</w:t>
            </w:r>
          </w:p>
          <w:p w14:paraId="4801895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Nội dung kế hoạch tiếp nhận lực lượng dự bị động viên bao gồm:</w:t>
            </w:r>
          </w:p>
          <w:p w14:paraId="7DFF632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Quyết định về việc thực hiện nhiệm vụ tiếp nhận lực lượng dự bị động viên;</w:t>
            </w:r>
          </w:p>
          <w:p w14:paraId="498C2CC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Tiếp nhận quân nhân dự bị, phương tiện kỹ thuật dự bị;</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FC01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CE2280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7F011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989C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10. Thẩm định và phê duyệt kế hoạch</w:t>
            </w:r>
          </w:p>
          <w:p w14:paraId="69084B0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Quốc phòng chủ trì, phối hợp với Bộ Kế hoạch và Đầu tư trình Thủ tướng Chính phủ phê duyệt Kế hoạch nhà nước về xây dựng và huy động lực lượng dự bị động viên.</w:t>
            </w:r>
          </w:p>
          <w:p w14:paraId="7E32FEF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Bộ Quốc phòng thẩm định; Thủ tướng Chính phủ phê duyệt kế hoạch xây dựng, huy động lực lượng dự bị động viên của Bộ, cơ quan ngang Bộ, cơ quan thuộc Chính phủ.</w:t>
            </w:r>
          </w:p>
          <w:p w14:paraId="056B549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Ban chỉ huy quân sự Bộ, cơ quan ngang Bộ, cơ quan thuộc Chính phủ thẩm định; Bộ trưởng, Thủ trưởng cơ quan ngang Bộ và cơ quan thuộc Chính phủ phê duyệt kế hoạch xây dựng, huy động lực lượng dự bị động viên của đơn vị thuộc quyền.</w:t>
            </w:r>
          </w:p>
          <w:p w14:paraId="019A0EF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4. Cơ quan Bộ Quốc phòng thẩm định; Bộ trưởng Bộ Quốc phòng phê duyệt kế hoạch huy động, tiếp nhận lực lượng dự bị động viên của quân khu, kế hoạch xây </w:t>
            </w:r>
            <w:r w:rsidRPr="00817164">
              <w:rPr>
                <w:rFonts w:ascii="Times New Roman" w:eastAsia="Times New Roman" w:hAnsi="Times New Roman" w:cs="Times New Roman"/>
                <w:spacing w:val="-2"/>
                <w:sz w:val="24"/>
                <w:szCs w:val="24"/>
              </w:rPr>
              <w:lastRenderedPageBreak/>
              <w:t>dựng, huy động lực lượng dự bị động viên của Ủy ban nhân dân thành phố Hà Nội.</w:t>
            </w:r>
          </w:p>
          <w:p w14:paraId="0E3DAE5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Cơ quan quân khu thẩm định; Tư lệnh Quân khu phê duyệt kế hoạch xây dựng, huy động lực lượng dự bị động viên của Ủy ban nhân dân cấp tỉnh.</w:t>
            </w:r>
          </w:p>
          <w:p w14:paraId="6F57174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6. Bộ Tư lệnh Thủ đô Hà Nội, Bộ Tư lệnh Thành phố Hồ Chí Minh, Bộ Chỉ huy quân sự cấp tỉnh chủ trì, phối hợp với cơ quan chuyên môn về kế hoạch và đầu tư thuộc Ủy ban nhân dân cấp tỉnh, các cơ quan có liên quan thẩm định; Chủ tịch Ủy ban nhân dân cấp tỉnh phê duyệt kế hoạch xây dựng, huy động lực lượng dự bị động viên của Ủy ban nhân dân cấp huyện.</w:t>
            </w:r>
          </w:p>
          <w:p w14:paraId="7B25D16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7. Cơ quan cấp trên trực tiếp thẩm định; Thủ trưởng cấp trên trực tiếp, phê duyệt kế hoạch tiếp nhận lực lượng dự bị động viên của đơn vị thuộc quyền trong Quân đội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0532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EB1C58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664F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FB479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11. Rà soát, điều chỉnh, lập mới kế hoạch</w:t>
            </w:r>
          </w:p>
          <w:p w14:paraId="54F5739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Hằng năm, cơ quan, đơn vị được giao lập kế hoạch xây dựng, huy động, tiếp nhận lực lượng dự bị động viên phải rà soát kế hoạch xây dựng, huy động, tiếp nhận lực lượng dự bị động viên; trình cấp có thẩm quyền quy định tại Điều 10 của Luật này quyết định việc điều chỉnh, hoặc lập mới kế hoạch trong trường hợp quy định tại khoản 2 và khoản 3 Điều này.</w:t>
            </w:r>
          </w:p>
          <w:p w14:paraId="676079F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Kế hoạch xây dựng, huy động, tiếp nhận lực lượng dự bị động viên được điều chỉnh trong trường hợp có sự thay đổi nội dung nhưng chưa đến mức phải lập mới.</w:t>
            </w:r>
          </w:p>
          <w:p w14:paraId="7B33DA3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Kế hoạch xây dựng, huy động, tiếp nhận lực lượng dự bị động viên được lập mới trong trường hợp sau đây:</w:t>
            </w:r>
          </w:p>
          <w:p w14:paraId="0F472F8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Thay đổi chỉ tiêu về quân nhân dự bị hoặc phương tiện kỹ thuật dự bị từ 30% trở lên;</w:t>
            </w:r>
          </w:p>
          <w:p w14:paraId="38F6DC5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Thay đổi địa phương giao hoặc đơn vị nhận quân nhân dự bị, phương tiện kỹ thuật dự bị.</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05D2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05073A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3C6B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AA83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17. Độ tuổi quân nhân dự bị sắp xếp vào đơn vị dự bị động viên trong thời bình</w:t>
            </w:r>
          </w:p>
          <w:p w14:paraId="74B3B14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Độ tuổi sĩ quan dự bị sắp xếp vào đơn vị dự bị động viên thực hiện theo quy định của Luật Sĩ quan Quân đội nhân dân Việt Nam.</w:t>
            </w:r>
          </w:p>
          <w:p w14:paraId="2CA5ABB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Độ tuổi quân nhân chuyên nghiệp dự bị và hạ sĩ quan, binh sĩ dự bị sắp xếp vào đơn vị dự bị động viên được quy định như sau:</w:t>
            </w:r>
          </w:p>
          <w:p w14:paraId="6AB9761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Nam quân nhân chuyên nghiệp dự bị không quá 40 tuổi; hạ sĩ quan, binh sĩ dự bị không quá 35 tuổi được sắp xếp vào đơn vị chiến đấu;</w:t>
            </w:r>
          </w:p>
          <w:p w14:paraId="67F4AF7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Nam quân nhân chuyên nghiệp dự bị và hạ sĩ quan, binh sĩ dự bị không quá 45 tuổi; nữ quân nhân dự bị không quá 40 tuổi được sắp xếp vào đơn vị bảo đảm chiến đấu.</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D4BC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60BC34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0774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D84F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24. Các trường hợp huy động lực lượng dự bị động viên</w:t>
            </w:r>
          </w:p>
          <w:p w14:paraId="6802BE3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Khi thực hiện lệnh tổng động viên hoặc lệnh động viên cục bộ.</w:t>
            </w:r>
          </w:p>
          <w:p w14:paraId="4C49011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Khi thi hành lệnh thiết quân luật.</w:t>
            </w:r>
          </w:p>
          <w:p w14:paraId="27BB2AB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Khi có nguy cơ đe dọa an ninh quốc gia, trật tự, an toàn xã hội nhưng chưa đến mức ban bố tình trạng khẩn cấp.</w:t>
            </w:r>
          </w:p>
          <w:p w14:paraId="52628F23"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4. Để phòng, chống, khắc phục hậu quả thảm họa, thiên tai, dịch bệnh nguy hiểm.</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A17B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471522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5077A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B263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25. Huy động lực lượng dự bị động viên khi thực hiện lệnh tổng động viên hoặc lệnh động viên cục bộ</w:t>
            </w:r>
          </w:p>
          <w:p w14:paraId="34C6296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Thủ tướng Chính phủ quyết định số lượng quân nhân dự bị, phương tiện kỹ </w:t>
            </w:r>
            <w:r w:rsidRPr="00817164">
              <w:rPr>
                <w:rFonts w:ascii="Times New Roman" w:eastAsia="Times New Roman" w:hAnsi="Times New Roman" w:cs="Times New Roman"/>
                <w:spacing w:val="-2"/>
                <w:sz w:val="24"/>
                <w:szCs w:val="24"/>
              </w:rPr>
              <w:lastRenderedPageBreak/>
              <w:t>thuật dự bị huy động ở Bộ, cơ quan ngang Bộ, cơ quan thuộc Chính phủ và tỉnh, thành phố trực thuộc trung ương.</w:t>
            </w:r>
          </w:p>
          <w:p w14:paraId="312F464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14:paraId="7DA92222"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3. Căn cứ quyết định của Thủ tướng Chính phủ, lệnh huy động của Bộ trưởng Bộ Quốc phòng, việc huy động lực lượng dự bị động viên được quy định như sau:</w:t>
            </w:r>
          </w:p>
          <w:p w14:paraId="5C8F5F9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Người có thẩm quyền theo quy định của Luật Sĩ quan Quân đội nhân dân Việt Nam, Luật Quân nhân chuyên nghiệp, công nhân và viên chức quốc phòng, Luật Nghĩa vụ quân sự quyết định gọi quân nhân dự bị nhập ngũ;</w:t>
            </w:r>
          </w:p>
          <w:p w14:paraId="0353442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Bộ trưởng, Thủ trưởng cơ quan ngang Bộ, cơ quan thuộc Chính phủ quyết định điều động phương tiện kỹ thuật dự bị trong đơn vị dự bị động viên do cơ quan mình xây dựng;</w:t>
            </w:r>
          </w:p>
          <w:p w14:paraId="2C696DC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Chủ tịch Ủy ban nhân dân cấp tỉnh 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p>
          <w:p w14:paraId="63A4F8D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Chủ tịch Ủy ban nhân dân cấp huyện tổ chức thực hiện quyết định của Chủ tịch Ủy ban nhân dân cấp tỉnh về việc huy động phương tiện kỹ thuật dự bị, người vận hành, điều khiển phương tiện kỹ thuật dự bị.</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EBD5A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B4308D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A334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E2E1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26. Huy động lực lượng dự bị động viên khi chưa đến mức tổng động viên hoặc động viên cục bộ</w:t>
            </w:r>
          </w:p>
          <w:p w14:paraId="277A250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Huy động lực lượng dự bị động viên khi chưa đến mức tổng động viên hoặc động viên cục bộ bao gồm những trường hợp quy định tại các khoản 2, 3 và 4 Điều 24 của Luật này.</w:t>
            </w:r>
          </w:p>
          <w:p w14:paraId="13EA87A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Chủ tịch Ủy ban nhân dân cấp tỉnh quyết định huy động quân nhân dự bị, phương tiện kỹ thuật dự bị trong trường hợp quy định tại khoản 3 và khoản 4 Điều 24 của Luật này.</w:t>
            </w:r>
          </w:p>
          <w:p w14:paraId="276402C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Chủ tịch Ủy ban nhân dân cấp huyện tổ chức thực hiện quyết định của Chủ tịch Ủy ban nhân dân cấp tỉnh về việc huy động quân nhân dự bị, phương tiện kỹ thuật dự bị.</w:t>
            </w:r>
          </w:p>
          <w:p w14:paraId="42CAE9E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Người chỉ huy đơn vị Quân đội nhân dân được giao quản lý địa phương thiết quân luật quyết định huy động quân nhân dự bị, phương tiện kỹ thuật dự bị.</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C0E7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ACBC72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75A2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A648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27. Thông báo quyết định, lệnh huy động lực lượng dự bị động viên</w:t>
            </w:r>
          </w:p>
          <w:p w14:paraId="27BF91A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Quyết định, lệnh huy động lực lượng dự bị động viên phải thông báo đúng thời hạn, chính xác. Việc thông báo được tiến hành theo hệ thống hành chính từ trung ương đến cơ sở và từ Bộ Quốc phòng đến cơ quan quân sự các cấp, đơn vị thường trực của Quân đội nhân dân.</w:t>
            </w:r>
          </w:p>
          <w:p w14:paraId="7B43316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Trách nhiệm thông báo quyết định, lệnh huy động lực lượng dự bị động viên được quy định như sau:</w:t>
            </w:r>
          </w:p>
          <w:p w14:paraId="5BCBC4D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Bộ Tổng Tham mưu thông báo lệnh huy động đơn vị dự bị động viên của Bộ trưởng Bộ Quốc phòng đến Bộ, cơ quan ngang Bộ, cơ quan thuộc Chính phủ, Ủy ban nhân dân cấp tỉnh, đơn vị trực thuộc Bộ Quốc phòng và chỉ đạo việc thông báo lệnh huy động đến cơ quan quân sự địa phương, đơn vị cơ sở của Quân đội nhân dân;</w:t>
            </w:r>
          </w:p>
          <w:p w14:paraId="334B466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b) Bộ, cơ quan ngang Bộ, cơ quan thuộc Chính phủ thông báo quyết định huy động lực lượng dự bị động viên của Bộ trưởng, Thủ trưởng cơ quan ngang Bộ và cơ quan thuộc Chính phủ đến đơn vị thuộc quyền và chỉ đạo việc thông báo quyết </w:t>
            </w:r>
            <w:r w:rsidRPr="00817164">
              <w:rPr>
                <w:rFonts w:ascii="Times New Roman" w:eastAsia="Times New Roman" w:hAnsi="Times New Roman" w:cs="Times New Roman"/>
                <w:spacing w:val="-2"/>
                <w:sz w:val="24"/>
                <w:szCs w:val="24"/>
              </w:rPr>
              <w:lastRenderedPageBreak/>
              <w:t>định huy động đến đơn vị cơ sở;</w:t>
            </w:r>
          </w:p>
          <w:p w14:paraId="69D865C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Ủy ban nhân dân cấp tỉnh thông báo quyết định huy động lực lượng dự bị động viên của Chủ tịch Ủy ban nhân dân cấp tỉnh đến cơ quan, đơn vị thuộc quyền, các đoàn thể có liên quan và Ủy ban nhân dân cấp huyện.</w:t>
            </w:r>
          </w:p>
          <w:p w14:paraId="2DC69D3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Bộ Tư lệnh Thủ đô Hà Nội, Bộ Tư lệnh Thành phố Hồ Chí Minh, Bộ Chỉ huy quân sự cấp tỉnh thông báo lệnh huy động đơn vị dự bị động viên của Tư lệnh Bộ Tư lệnh Thủ đô Hà Nội, Tư lệnh Bộ Tư lệnh Thành phố Hồ Chí Minh, Chỉ huy trưởng Bộ Chỉ huy quân sự cấp tỉnh và lệnh gọi sĩ quan dự bị nhập ngũ của cấp có thẩm quyền đến cơ quan quân sự cấp huyện;</w:t>
            </w:r>
          </w:p>
          <w:p w14:paraId="378A8A8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Ủy ban nhân dân cấp huyện thông báo quyết định huy động quân nhân dự bị của Chủ tịch Ủy ban nhân dân cấp huyện đến Ủy ban nhân dân cấp xã và cơ quan, tổ chức có liên quan.</w:t>
            </w:r>
          </w:p>
          <w:p w14:paraId="58F1D37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Cơ quan quân sự cấp huyện thông báo quyết định huy động phương tiện kỹ thuật dự bị của Chủ tịch Ủy ban nhân dân cấp tỉnh, lệnh gọi sĩ quan dự bị nhập ngũ của cấp trên và thông báo lệnh gọi quân nhân chuyên nghiệp, hạ sĩ quan, binh sĩ dự bị nhập ngũ của Chỉ huy trưởng Ban chỉ huy quân sự cấp huyện đến Ủy ban nhân dân cấp xã và cơ quan, tổ chức có liên quan;</w:t>
            </w:r>
          </w:p>
          <w:p w14:paraId="504AFF7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Ủy ban nhân dân cấp xã, Ủy ban nhân dân cấp huyện nơi không có đơn vị hành chính cấp xã, cơ quan, tổ chức có trách nhiệm chuyển lệnh gọi nhập ngũ của cấp trên đến từng quân nhân dự bị, quyết định huy động phương tiện kỹ thuật dự bị của Chủ tịch Ủy ban nhân dân cấp tỉnh đến từng chủ phương tiện kỹ thuật dự bị;</w:t>
            </w:r>
          </w:p>
          <w:p w14:paraId="6837FDC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Cơ quan quân sự địa phương và đơn vị thường trực của Quân đội nhân dân có nhiệm vụ giao nhận lực lượng dự bị động viên phải thông báo cho nhau về việc giao nhận lực lượng dự bị động viên.</w:t>
            </w:r>
          </w:p>
          <w:p w14:paraId="4710A5C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Thời hạn hoàn thành thông báo quyết định huy động và lệnh huy động quân nhân dự bị, phương tiện kỹ thuật dự bị được xác định trong kế hoạch huy động lực lượng dự bị động viên.</w:t>
            </w:r>
          </w:p>
          <w:p w14:paraId="64B5546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Bộ trưởng Bộ Quốc phòng quy định việc thông báo quyết định, lệnh huy động lực lượng dự bị động viên.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3F6B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FF63AE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32D3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0B0E0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28. Tập trung, vận chuyển, giao nhận lực lượng dự bị động viên</w:t>
            </w:r>
          </w:p>
          <w:p w14:paraId="6C25AAA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Ủy ban nhân dân cấp huyện, Ủy ban nhân dân cấp xã, cơ quan, tổ chức, trong phạm vi nhiệm vụ, quyền hạn của mình, thực, hiện việc tập trung, vận chuyển, bàn giao lực lượng dự bị động viên cho đơn vị thường trực của Quân đội nhân dân; tổ chức tiếp nhận lực lượng dự bị động viên sau khi thực hiện xong nhiệm vụ.</w:t>
            </w:r>
          </w:p>
          <w:p w14:paraId="7C0FFA5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Đơn vị thường trực của Quân đội nhân dân tiếp nhận lực lượng dự bị động viên được bổ sung; bàn giao lực lượng dự bị động viên cho Ủy ban nhân dân các cấp, cơ quan, tổ chức sau khi thực hiện xong nhiệm vụ.</w:t>
            </w:r>
          </w:p>
          <w:p w14:paraId="0C04C92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Địa điểm tập trung lực lượng dự bị động viên do Ủy ban nhân dân cấp huyện xác định. Địa điểm tiếp nhận lực lượng dự bị động viên do đơn vị thường trực của Quân đội nhân dân xác định.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6CC3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E9A97F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E2AE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08CE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34. Nội dung chi cho xây dựng, huy động lực lượng dự bị động viên</w:t>
            </w:r>
          </w:p>
          <w:p w14:paraId="4029469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Quốc phòng chi cho các công việc sau đây:</w:t>
            </w:r>
          </w:p>
          <w:p w14:paraId="0A86DBB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Huấn luyện, diễn tập, kiểm tra sẵn sàng động viên, sẵn sàng chiến đấu đơn vị dự bị động viên thuộc bộ đội chủ lực và huấn luyện tạo nguồn sĩ quan dự bị;</w:t>
            </w:r>
          </w:p>
          <w:p w14:paraId="72A6C2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Bảo đảm trang bị, phương tiện cho chỉ huy động viên; xây dựng trạm tiếp nhận quân nhân dự bị, phương tiện kỹ thuật dự bị của đơn vị dự bị động viên thuộc bộ đội chủ lực;</w:t>
            </w:r>
          </w:p>
          <w:p w14:paraId="0291160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đ) Bồi thường thiệt hại phương tiện kỹ thuật dự bị và các chi phí khác do đơn vị Quân đội nhân dân huy động phục vụ huấn luyện, diễn tập, kiểm tra sẵn sàng động viên, sẵn sàng chiến đấu;</w:t>
            </w:r>
          </w:p>
          <w:p w14:paraId="1307D8A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Huy động, điều động phương tiện kỹ thuật dự bị bổ sung cho lực lượng thường trực của Quân đội nhân dân;</w:t>
            </w:r>
          </w:p>
          <w:p w14:paraId="2F0F2FA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k) Huy động và tiếp nhận lực lượng dự bị động viên.</w:t>
            </w:r>
          </w:p>
          <w:p w14:paraId="74A4C262"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Bộ, cơ quan ngang Bộ, cơ quan thuộc Chính phủ chi cho các công việc sau đây:</w:t>
            </w:r>
          </w:p>
          <w:p w14:paraId="6FC20E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Huấn luyện, diễn tập, kiểm tra sẵn sàng động viên, sẵn sàng chiến đấu đơn vị chuyên môn dự bị được Thủ tướng Chính phủ giao; tuyển chọn công dân đào tạo sĩ quan dự bị;</w:t>
            </w:r>
          </w:p>
          <w:p w14:paraId="02BFC42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Huy động, bàn giao đơn vị dự bị động viên cho lực lượng thường trực của Quân đội nhân dân;</w:t>
            </w:r>
          </w:p>
          <w:p w14:paraId="11D46CE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Ủy ban nhân dân cấp tỉnh chi cho các công việc sau đây:</w:t>
            </w:r>
          </w:p>
          <w:p w14:paraId="1D637D6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Huấn luyện, diễn tập, kiểm tra sẵn sàng động viên, sẵn sàng chiến đấu đơn vị dự bị động Viên thuộc bộ đội địa phương và huấn luyện tạo nguồn sĩ quan dự bị;</w:t>
            </w:r>
          </w:p>
          <w:p w14:paraId="0CCE462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Bảo đảm trang bị, phương tiện cho chỉ huy động viên; bảo đảm thao trường, bãi tập, doanh trại phục vụ huấn luyện đơn vị dự bị động viên, xây dựng trạm tiếp nhận quân nhân dự bị, phương tiện kỹ thuật dự bị thuộc bộ đội địa phương;</w:t>
            </w:r>
          </w:p>
          <w:p w14:paraId="60657A4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Bồi thường thiệt hại phương tiện kỹ thuật dự bị và các chi phí khác do Ủy ban nhân dân cấp tỉnh huy động phục vụ, huấn luyện, diễn tập, kiểm tra sẵn sàng động viên, sẵn sàng chiến đấu và huy động khi chưa đến mức tổng động viên hoặc động viên cục bộ;</w:t>
            </w:r>
          </w:p>
          <w:p w14:paraId="30105C7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Huy động, bàn giao đơn vị dự bị động viên cho lực lượng thường trực của Quân đội nhân dân;</w:t>
            </w:r>
          </w:p>
          <w:p w14:paraId="7EB8324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g) Huy động lực lượng dự bị động viên khi chưa đến mức tổng động viên hoặc động viên cục bộ;</w:t>
            </w:r>
          </w:p>
          <w:p w14:paraId="7B6E6B1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h) Trợ cấp cho gia đình quân nhân dự bị trong thời gian quân phân dự bị tập trung huấn luyện, diễn tập, kiểm tra sẵn sàng động viên, sẵn sàng chiến đấu và huy động khi chưa đến mức tổng động viên hoặc động viên cục bộ;</w:t>
            </w:r>
          </w:p>
          <w:p w14:paraId="5610521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i) Thực hiện chế độ, chính sách đối với người vận hành, điều khiển phương tiện kỹ thuật dự bị được huy động theo quy định của Luật này;</w:t>
            </w:r>
          </w:p>
          <w:p w14:paraId="4B2AF1E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Ủy ban nhân dân cấp huyện chi cho các công việc sau đây:</w:t>
            </w:r>
          </w:p>
          <w:p w14:paraId="498E52A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Bảo đảm trang bị, phương tiện cho chỉ huy động viên, xây dựng trạm tập trung quân nhân dự bị, phương tiện kỹ thuật dự bị;</w:t>
            </w:r>
          </w:p>
          <w:p w14:paraId="7405AB8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Thực hiện chế độ, chính sách đối với người vận hành, điều khiển phương tiện, kỹ thuật dự bị được huy động theo quy định của Luật này;</w:t>
            </w:r>
          </w:p>
          <w:p w14:paraId="18934D17" w14:textId="77777777" w:rsidR="00CA704C" w:rsidRPr="00D1714E" w:rsidRDefault="00603586" w:rsidP="00341B54">
            <w:pPr>
              <w:spacing w:before="40" w:after="40" w:line="240" w:lineRule="auto"/>
              <w:jc w:val="both"/>
              <w:rPr>
                <w:rFonts w:ascii="Times New Roman" w:eastAsia="Times New Roman" w:hAnsi="Times New Roman" w:cs="Times New Roman"/>
                <w:sz w:val="24"/>
                <w:szCs w:val="24"/>
              </w:rPr>
            </w:pPr>
            <w:r w:rsidRPr="00D1714E">
              <w:rPr>
                <w:rFonts w:ascii="Times New Roman" w:eastAsia="Times New Roman" w:hAnsi="Times New Roman" w:cs="Times New Roman"/>
                <w:sz w:val="24"/>
                <w:szCs w:val="24"/>
              </w:rPr>
              <w:t>đ) Tập trung, vận chuyển, giao nhận quân nhân dự bị, phương tiện kỹ thuật dự bị.</w:t>
            </w:r>
          </w:p>
          <w:p w14:paraId="6601316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Ủy ban nhân dân cấp xã, cơ quan, tổ chức chi cho việc đăng ký, quản lý, sinh hoạt và kiểm tra sức khỏe quân nhân dự bị; quản lý phương tiện kỹ thuật dự bị; tập trung, vận chuyển, giao nhận quân nhân dự bị, phương tiện kỹ thuật dự bị.</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182F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7BF415B"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5F00C"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lastRenderedPageBreak/>
              <w:t>6</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6D11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Dân quân tự vệ năm 2019</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0BCF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D01E340"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AF4CF"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E7E3F"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5. Nhiệm vụ của Dân quân tự vệ</w:t>
            </w:r>
          </w:p>
          <w:p w14:paraId="43CDF095"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Sẵn sàng chiến đấu, chiến đấu và phục vụ chiến đấu bảo vệ địa phương, cơ sở, cơ quan, tổ chức.</w:t>
            </w:r>
          </w:p>
          <w:p w14:paraId="4E9358B9"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Phối hợp với các đơn vị Quân đội nhân dân, Công an nhân dân và lực lượng khác trên địa bàn bảo vệ chủ quyền, an ninh biên giới quốc gia, hải đảo, vùng biển, vùng trời Việt Nam; tham gia xây dựng nền quốc phòng toàn dân, khu vực </w:t>
            </w:r>
            <w:r w:rsidRPr="00817164">
              <w:rPr>
                <w:rFonts w:ascii="Times New Roman" w:eastAsia="Times New Roman" w:hAnsi="Times New Roman" w:cs="Times New Roman"/>
                <w:spacing w:val="-2"/>
                <w:sz w:val="24"/>
                <w:szCs w:val="24"/>
              </w:rPr>
              <w:lastRenderedPageBreak/>
              <w:t>phòng thủ, bảo vệ an ninh quốc gia, bảo đảm trật tự, an toàn xã hội, đấu tranh phòng, chống tội phạm và vi phạm pháp luật theo quy định của pháp luật.</w:t>
            </w:r>
          </w:p>
          <w:p w14:paraId="05BF8DD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Thực hiện nhiệm vụ huấn luyện quân sự, giáo dục chính trị, pháp luật, hội thi, hội thao, diễn tập.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0784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A181D8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7EA5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5C825"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15. Tổ chức Dân quân tự vệ</w:t>
            </w:r>
          </w:p>
          <w:p w14:paraId="5EBC2AA7"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Thôn tổ chức tổ, tiểu đội hoặc trung đội dân quân tại chỗ.</w:t>
            </w:r>
          </w:p>
          <w:p w14:paraId="73BD2221"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Cấp xã tổ chức trung đội dân quân cơ động. Cấp xã ven biển, đảo tổ chức trung đội dân quân cơ động và tiểu đội hoặc trung đội dân quân biển.</w:t>
            </w:r>
          </w:p>
          <w:p w14:paraId="39D3478C"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Căn cứ yêu cầu nhiệm vụ quốc phòng, quân sự, cấp xã tổ chức khẩu đội cối, tổ hoặc tiểu đội dân quân trinh sát, thông tin, công binh, phòng hóa, y tế; cấp xã trọng điểm về quốc phòng tổ chức tiểu đội hoặc trung đội dân quân thường trực.</w:t>
            </w:r>
          </w:p>
          <w:p w14:paraId="796C8D90"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Cơ quan, tổ chức tổ chức tiểu đội, trung đội, đại đội hoặc tiểu đoàn tự vệ. Cơ quan, tổ chức có phương tiện hoạt động trên biển tổ chức tiểu đội, trung đội, hải đội hoặc hải đoàn tự vệ.</w:t>
            </w:r>
          </w:p>
          <w:p w14:paraId="547FC6FF"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Trên cơ sở tổ chức đơn vị Dân quân tự vệ quy định tại các khoản 1, 2 và 3 Điều này, căn cứ yêu cầu nhiệm vụ quốc phòng, quân sự, cấp huyện tổ chức trung đội hoặc đại đội Dân quân tự vệ cơ động, trung đội Dân quân tự vệ phòng không, pháo binh, tiểu đội hoặc trung đội dân quân thường trực; cấp tỉnh tổ chức đại đội Dân quân tự vệ phòng không, pháo binh; cấp tỉnh ven biển tổ chức hải đội dân quân thường trực.</w:t>
            </w:r>
          </w:p>
          <w:p w14:paraId="4501FDE0"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Bộ trưởng Bộ Quốc phòng quy định quy mô, tổ chức, biên chế đơn vị Dân quân tự vệ; quyết định cấp xã trọng điểm về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5610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D04643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2027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44B39"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17. Điều kiện tổ chức tự vệ trong doanh nghiệp</w:t>
            </w:r>
          </w:p>
          <w:p w14:paraId="5316769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Doanh nghiệp được xem xét quyết định thành lập đơn vị tự vệ khi có đủ các điều kiện sau đây:</w:t>
            </w:r>
          </w:p>
          <w:p w14:paraId="1FD0512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Bảo đảm sự lãnh đạo của cấp ủy Đảng, sự quản lý của Ủy ban nhân dân các cấp và sự chỉ huy của cơ quan quân sự địa phương cấp tỉnh, cấp huyện;</w:t>
            </w:r>
          </w:p>
          <w:p w14:paraId="15C5236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Theo yêu cầu nhiệm vụ quốc phòng, an ninh, đề án, kế hoạch tổ chức Dân quân tự vệ của địa phương nơi doanh nghiệp hoạt động và phù hợp với tổ chức sản xuất, kinh doanh của doanh nghiệp;</w:t>
            </w:r>
          </w:p>
          <w:p w14:paraId="46EBD3A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Đã hoạt động từ đủ 24 tháng trở lên;</w:t>
            </w:r>
          </w:p>
          <w:p w14:paraId="60246298"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Có số lượng người lao động đủ tiêu chuẩn tuyển chọn thực hiện nghĩa vụ tham gia Dân quân tự vệ để tổ chức ít nhất 01 tiểu đội tự vệ.</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75DB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45A3B8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6821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A08A4" w14:textId="77777777" w:rsidR="00CA704C" w:rsidRPr="00817164" w:rsidRDefault="00603586" w:rsidP="00341B54">
            <w:pPr>
              <w:spacing w:before="40" w:after="40" w:line="240" w:lineRule="auto"/>
              <w:ind w:left="57" w:right="57" w:hanging="57"/>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29. Hoạt động sẵn sàng chiến đấu</w:t>
            </w:r>
          </w:p>
          <w:p w14:paraId="706A7CA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Làm nòng cốt xây dựng thôn, xã, phường, thị trấn chiến đấu; tham gia xây dựng cơ sở vững mạnh toàn diện, khu vực phòng thủ, nền quốc phòng toàn dân, thế trận quốc phòng toàn dân gắn với xây dựng nền an ninh nhân dân, thế trận an ninh nhân dân ở địa phương.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DF7D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6C2805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AF2B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DA781"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30. Hoạt động chiến đấu, phục vụ chiến đấu</w:t>
            </w:r>
          </w:p>
          <w:p w14:paraId="7B7FB79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Bảo vệ việc phòng tránh, sơ tán của cơ quan, tổ chức, Nhân dân và mục tiêu được giao.</w:t>
            </w:r>
          </w:p>
          <w:p w14:paraId="6DB3BAE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Đánh địch bảo vệ thôn, xã, phường, thị trấn, cơ quan, tổ chức trong khu vực phòng thủ.</w:t>
            </w:r>
          </w:p>
          <w:p w14:paraId="23162B0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Phục vụ chiến đấu trong khu vực phòng thủ.</w:t>
            </w:r>
          </w:p>
          <w:p w14:paraId="247D6FC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Tham gia đấu tranh chính trị; xây dựng, củng cố thôn, xã, phường, thị trấn, cơ quan, tổ chức bám trụ chiến đấu.</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36F78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67C143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C12C3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9374F" w14:textId="77777777" w:rsidR="00CA704C" w:rsidRPr="00817164" w:rsidRDefault="00603586" w:rsidP="00341B54">
            <w:pPr>
              <w:spacing w:before="40" w:after="40" w:line="240" w:lineRule="auto"/>
              <w:ind w:right="57"/>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31. Hoạt động phối hợp của Dân quân tự vệ</w:t>
            </w:r>
          </w:p>
          <w:p w14:paraId="595B8D91" w14:textId="77777777" w:rsidR="00CA704C" w:rsidRPr="00817164" w:rsidRDefault="00603586" w:rsidP="00341B54">
            <w:pPr>
              <w:spacing w:before="40" w:after="40" w:line="240" w:lineRule="auto"/>
              <w:ind w:right="57"/>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1. Dân quân tự vệ phối hợp với lực lượng chức năng trong các hoạt động sau đây:</w:t>
            </w:r>
          </w:p>
          <w:p w14:paraId="2852D28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a) Bảo vệ chủ quyền, an ninh biên giới quốc gia, hải đảo, vùng biển, vùng trời Việt Nam;</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3A9F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EE6A490"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F5CC4"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lastRenderedPageBreak/>
              <w:t>7</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6912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rPr>
              <w:t>Văn bản hợp nhất Luật Tần số vô tuyến điện</w:t>
            </w:r>
            <w:r w:rsidRPr="00817164">
              <w:rPr>
                <w:rFonts w:ascii="Times New Roman" w:eastAsia="Times New Roman" w:hAnsi="Times New Roman" w:cs="Times New Roman"/>
                <w:b/>
                <w:spacing w:val="-2"/>
                <w:sz w:val="24"/>
                <w:szCs w:val="24"/>
              </w:rPr>
              <w:t xml:space="preserve"> </w:t>
            </w:r>
            <w:r w:rsidRPr="00817164">
              <w:rPr>
                <w:rFonts w:ascii="Times New Roman" w:eastAsia="Times New Roman" w:hAnsi="Times New Roman" w:cs="Times New Roman"/>
                <w:spacing w:val="-2"/>
                <w:sz w:val="24"/>
                <w:szCs w:val="24"/>
              </w:rPr>
              <w:t>(</w:t>
            </w:r>
            <w:r w:rsidRPr="00817164">
              <w:rPr>
                <w:rFonts w:ascii="Times New Roman" w:eastAsia="Times New Roman" w:hAnsi="Times New Roman" w:cs="Times New Roman"/>
                <w:color w:val="000000"/>
                <w:spacing w:val="-2"/>
                <w:sz w:val="24"/>
                <w:szCs w:val="24"/>
              </w:rPr>
              <w:t>Số: 27/VBHN-VPQH</w:t>
            </w:r>
            <w:r w:rsidRPr="00817164">
              <w:rPr>
                <w:rFonts w:ascii="Times New Roman" w:eastAsia="Times New Roman" w:hAnsi="Times New Roman" w:cs="Times New Roman"/>
                <w:spacing w:val="-2"/>
                <w:sz w:val="24"/>
                <w:szCs w:val="24"/>
              </w:rPr>
              <w:t xml:space="preserve"> ngày 29/12/2022)</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CAAF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0065E97"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3E6F4"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FF2C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4. Chính sách của Nhà nước về tần số vô tuyến điện</w:t>
            </w:r>
          </w:p>
          <w:p w14:paraId="4A11E22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3. Ưu tiên sử dụng tần số vô tuyến điện ở vùng sâu, vùng xa, biên giới, hải đảo, vùng có điều kiện kinh tế - xã hội đặc biệt khó khăn và phục vụ quốc phòng, an ninh, phòng chống thiên tai, dịch bệnh.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F04C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5D488C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7B81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0D75F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5. Trách nhiệm quản lý nhà nước về tần số vô tuyến điện</w:t>
            </w:r>
          </w:p>
          <w:p w14:paraId="147430A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Chính phủ thống nhất quản lý nhà nước về tần số vô tuyến điện.</w:t>
            </w:r>
          </w:p>
          <w:p w14:paraId="487BEE2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Bộ Thông tin và Truyền thông chịu trách nhiệm trước Chính phủ thực hiện thống nhất quản lý nhà nước về tần số vô tuyến điện, có các nhiệm vụ, quyền hạn sau đây:</w:t>
            </w:r>
          </w:p>
          <w:p w14:paraId="556C4CC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b) Phê duyệt hoặc trình cơ quan nhà nước có thẩm quyền phê duyệt và tổ chức thực hiện quy hoạch tần số vô tuyến điện; phân bổ băng tần phục vụ mục đích quốc phòng, an ninh; quy định điều kiện phân bổ, ấn định và sử dụng tần số vô tuyến điện;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B06E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EA54FA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F673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D882"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9. Những hành vi bị cấm</w:t>
            </w:r>
          </w:p>
          <w:p w14:paraId="6F5CC9E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Sử dụng tần số và thiết bị vô tuyến điện nhằm chống lại Nhà nước Cộng hòa xã hội chủ nghĩa Việt Nam; làm phương hại đến quốc phòng, an ninh, trật tự, an toàn xã hội; gây thiệt hại đến lợi ích của Nhà nước, quyền và lợi ích hợp pháp của tổ chức, cá nhân.</w:t>
            </w:r>
          </w:p>
          <w:p w14:paraId="55BB1C4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Sử dụng tần số vô tuyến điện dành riêng cho mục đích cấp cứu, an toàn, tìm kiếm, cứu hộ, cứu nạn, quốc phòng, an ninh vào mục đích khác.</w:t>
            </w:r>
          </w:p>
          <w:p w14:paraId="0638BCD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4. Cố ý gây nhiễu có hại, cản trở trái pháp luật hoạt động của hệ thống thông tin vô tuyến điện.</w:t>
            </w:r>
          </w:p>
          <w:p w14:paraId="49B05C6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5. Phá hoại cơ sở hạ tầng kỹ thuật vô tuyến điện; cản trở trái pháp luật việc xây dựng cơ sở hạ tầng kỹ thuật vô tuyến điện hợp pháp.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63B1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464A9D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E586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2E01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10. Nguyên tắc xây dựng, phê duyệt quy hoạch tần số vô tuyến điện</w:t>
            </w:r>
          </w:p>
          <w:p w14:paraId="1F1C407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Tuân thủ quy định của pháp luật Việt Nam, điều ước quốc tế mà Cộng hòa xã hội chủ nghĩa Việt Nam là thành viên, phù hợp với pháp luật và thông lệ quốc tế.</w:t>
            </w:r>
          </w:p>
          <w:p w14:paraId="19E26BE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2. Phù hợp với chiến lược, quy hoạch, kế hoạch phát triển kinh tế - xã hội của đất nước từng thời kỳ; bảo đảm hài hòa nhu cầu sử dụng tần số vô tuyến điện phục vụ phát triển kinh tế - xã hội,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23FC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EADA9C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4E8C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24F2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12. Thu hồi quyền sử dụng tần số vô tuyến điện để thực hiện quy hoạch</w:t>
            </w:r>
          </w:p>
          <w:p w14:paraId="78D2EAC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Việc thu hồi quyền sử dụng tần số vô tuyến điện được thực hiện trong các trường hợp sau đây:</w:t>
            </w:r>
          </w:p>
          <w:p w14:paraId="4E86825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a) Thu hồi để sử dụng tần số vô tuyến điện vào mục đích quốc phòng, an ninh, lợi ích quốc gia;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2B1D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3C64FC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7DA6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1FBA7"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18. Phương thức cấp giấy phép sử dụng tần số vô tuyến điện </w:t>
            </w:r>
          </w:p>
          <w:p w14:paraId="2A0020E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4. Phương thức cấp giấy phép trực tiếp áp dụng đối với băng tần, kênh tần số sau đây:</w:t>
            </w:r>
          </w:p>
          <w:p w14:paraId="61FAA1E5" w14:textId="77777777" w:rsidR="00CA704C" w:rsidRPr="00D1714E"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D1714E">
              <w:rPr>
                <w:rFonts w:ascii="Times New Roman" w:eastAsia="Times New Roman" w:hAnsi="Times New Roman" w:cs="Times New Roman"/>
                <w:color w:val="000000"/>
                <w:spacing w:val="2"/>
                <w:sz w:val="24"/>
                <w:szCs w:val="24"/>
                <w:shd w:val="clear" w:color="auto" w:fill="FFFFFF"/>
              </w:rPr>
              <w:t xml:space="preserve">d) Trường hợp đặc biệt, băng tần quy định tại khoản 2 Điều này được cấp cho doanh nghiệp nhà nước trực tiếp phục vụ quốc phòng, an ninh với thời hạn không quá 03 năm để phát triển kinh tế kết hợp với nhiệm vụ quốc phòng, an </w:t>
            </w:r>
            <w:r w:rsidRPr="00D1714E">
              <w:rPr>
                <w:rFonts w:ascii="Times New Roman" w:eastAsia="Times New Roman" w:hAnsi="Times New Roman" w:cs="Times New Roman"/>
                <w:color w:val="000000"/>
                <w:spacing w:val="2"/>
                <w:sz w:val="24"/>
                <w:szCs w:val="24"/>
                <w:shd w:val="clear" w:color="auto" w:fill="FFFFFF"/>
              </w:rPr>
              <w:lastRenderedPageBreak/>
              <w:t>ninh.</w:t>
            </w:r>
          </w:p>
          <w:p w14:paraId="6721AA93" w14:textId="77777777" w:rsidR="00CA704C" w:rsidRPr="00D1714E" w:rsidRDefault="00603586" w:rsidP="00341B54">
            <w:pPr>
              <w:spacing w:before="40" w:after="40" w:line="240" w:lineRule="auto"/>
              <w:jc w:val="both"/>
              <w:rPr>
                <w:rFonts w:ascii="Times New Roman" w:eastAsia="Times New Roman" w:hAnsi="Times New Roman" w:cs="Times New Roman"/>
                <w:color w:val="000000"/>
                <w:sz w:val="24"/>
                <w:szCs w:val="24"/>
                <w:shd w:val="clear" w:color="auto" w:fill="FFFFFF"/>
              </w:rPr>
            </w:pPr>
            <w:r w:rsidRPr="00D1714E">
              <w:rPr>
                <w:rFonts w:ascii="Times New Roman" w:eastAsia="Times New Roman" w:hAnsi="Times New Roman" w:cs="Times New Roman"/>
                <w:color w:val="000000"/>
                <w:sz w:val="24"/>
                <w:szCs w:val="24"/>
                <w:shd w:val="clear" w:color="auto" w:fill="FFFFFF"/>
              </w:rPr>
              <w:t>Bộ Quốc phòng, Bộ Công an chịu trách nhiệm lập đề án sử dụng băng tần để phát triển kinh tế kết hợp với nhiệm vụ quốc phòng, an ninh lấy ý kiến Bộ Thông tin và Truyền thông, ý kiến Bộ Công an đối với đề án do Bộ Quốc phòng lập, ý kiến Bộ Quốc phòng đối với đề án do Bộ Công an lập để trình Thủ tướng Chính phủ phê duyệt đề án trước khi Bộ Thông tin và Truyền thông cấp phép.</w:t>
            </w:r>
          </w:p>
          <w:p w14:paraId="1199C82F" w14:textId="77777777" w:rsidR="00CA704C" w:rsidRPr="00D1714E" w:rsidRDefault="00603586" w:rsidP="00341B54">
            <w:pPr>
              <w:spacing w:before="40" w:after="40" w:line="240" w:lineRule="auto"/>
              <w:jc w:val="both"/>
              <w:rPr>
                <w:rFonts w:ascii="Times New Roman" w:eastAsia="Times New Roman" w:hAnsi="Times New Roman" w:cs="Times New Roman"/>
                <w:color w:val="000000"/>
                <w:sz w:val="24"/>
                <w:szCs w:val="24"/>
                <w:shd w:val="clear" w:color="auto" w:fill="FFFFFF"/>
              </w:rPr>
            </w:pPr>
            <w:r w:rsidRPr="00D1714E">
              <w:rPr>
                <w:rFonts w:ascii="Times New Roman" w:eastAsia="Times New Roman" w:hAnsi="Times New Roman" w:cs="Times New Roman"/>
                <w:color w:val="000000"/>
                <w:sz w:val="24"/>
                <w:szCs w:val="24"/>
                <w:shd w:val="clear" w:color="auto" w:fill="FFFFFF"/>
              </w:rPr>
              <w:t>Đề án phải bảo đảm không làm ảnh hưởng đến quốc phòng, an ninh; an toàn, bảo vệ bí mật nhà nước; sự cạnh tranh lành mạnh trong hoạt động viễn thông; xác định cụ thể nhiệm vụ quốc phòng, an ninh giao cho doanh nghiệp; xác định lượng tần số phục vụ nhiệm vụ quốc phòng, an ninh chiếm tỷ lệ cơ bản trên tổng lượng tần số đề nghị cấp phép.</w:t>
            </w:r>
          </w:p>
          <w:p w14:paraId="53A1737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D1714E">
              <w:rPr>
                <w:rFonts w:ascii="Times New Roman" w:eastAsia="Times New Roman" w:hAnsi="Times New Roman" w:cs="Times New Roman"/>
                <w:color w:val="000000"/>
                <w:sz w:val="24"/>
                <w:szCs w:val="24"/>
                <w:shd w:val="clear" w:color="auto" w:fill="FFFFFF"/>
              </w:rPr>
              <w:t>Trước khi giấy phép hết thời hạn 03 tháng, Bộ Quốc phòng, Bộ Công an tổ chức đánh giá hiệu quả việc sử dụng băng tần đã cấp và báo cáo Thủ tướng Chính phủ xem xét, quyết định dừng hoặc tiếp tục thực hiện đề án không quá 12 năm làm cơ sở để Bộ Thông tin và Truyền thông gia hạn giấy phép.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66AA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262417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F474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F562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23. Thu hồi giấy phép sử dụng tần số vô tuyến điện</w:t>
            </w:r>
          </w:p>
          <w:p w14:paraId="64E8CF5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Tổ chức, cá nhân bị thu hồi giấy phép sử dụng tần số vô tuyến điện trong các trường hợp sau đây:</w:t>
            </w:r>
          </w:p>
          <w:p w14:paraId="526706C9" w14:textId="77777777" w:rsidR="00CA704C" w:rsidRPr="00D1714E" w:rsidRDefault="00603586" w:rsidP="00341B54">
            <w:pPr>
              <w:spacing w:before="40" w:after="40" w:line="240" w:lineRule="auto"/>
              <w:jc w:val="both"/>
              <w:rPr>
                <w:rFonts w:ascii="Times New Roman" w:eastAsia="Times New Roman" w:hAnsi="Times New Roman" w:cs="Times New Roman"/>
                <w:color w:val="000000"/>
                <w:sz w:val="24"/>
                <w:szCs w:val="24"/>
                <w:shd w:val="clear" w:color="auto" w:fill="FFFFFF"/>
              </w:rPr>
            </w:pPr>
            <w:r w:rsidRPr="00D1714E">
              <w:rPr>
                <w:rFonts w:ascii="Times New Roman" w:eastAsia="Times New Roman" w:hAnsi="Times New Roman" w:cs="Times New Roman"/>
                <w:color w:val="000000"/>
                <w:sz w:val="24"/>
                <w:szCs w:val="24"/>
                <w:shd w:val="clear" w:color="auto" w:fill="FFFFFF"/>
              </w:rPr>
              <w:t>a) Sử dụng tần số vô tuyến điện nhằm chống lại Nhà nước Cộng hòa xã hội chủ nghĩa Việt Nam; làm phương hại đến quốc phòng, an ninh, trật tự, an toàn xã hội;</w:t>
            </w:r>
          </w:p>
          <w:p w14:paraId="557C201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c) Cố ý gây nhiễu có hại trái phép cho thiết bị, hệ thống thiết bị vô tuyến điện khác hoặc sử dụng tần số vô tuyến điện dành riêng cho mục đích quốc phòng, an ninh, cấp cứu, an toàn, tìm kiếm, cứu hộ, cứu nạn vào mục đích khác gây hậu quả nghiêm trọng;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8E33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39A767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75ABA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46D518" w14:textId="77777777" w:rsidR="00CA704C" w:rsidRPr="00817164" w:rsidRDefault="00603586" w:rsidP="00341B54">
            <w:pPr>
              <w:spacing w:before="40" w:after="40" w:line="240" w:lineRule="auto"/>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35.</w:t>
            </w:r>
            <w:r w:rsidRPr="00817164">
              <w:rPr>
                <w:rFonts w:ascii="Times New Roman" w:eastAsia="Times New Roman" w:hAnsi="Times New Roman" w:cs="Times New Roman"/>
                <w:color w:val="000000"/>
                <w:spacing w:val="-2"/>
                <w:sz w:val="24"/>
                <w:szCs w:val="24"/>
                <w:shd w:val="clear" w:color="auto" w:fill="FFFFFF"/>
              </w:rPr>
              <w:t> </w:t>
            </w:r>
            <w:r w:rsidRPr="00817164">
              <w:rPr>
                <w:rFonts w:ascii="Times New Roman" w:eastAsia="Times New Roman" w:hAnsi="Times New Roman" w:cs="Times New Roman"/>
                <w:b/>
                <w:color w:val="000000"/>
                <w:spacing w:val="-2"/>
                <w:sz w:val="24"/>
                <w:szCs w:val="24"/>
                <w:shd w:val="clear" w:color="auto" w:fill="FFFFFF"/>
              </w:rPr>
              <w:t>Trách nhiệm về kiểm tra, kiểm soát tần số vô tuyến điện</w:t>
            </w:r>
          </w:p>
          <w:p w14:paraId="7F69F91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2. Bộ Quốc phòng, Bộ Công an tổ chức kiểm tra, kiểm soát tần số vô tuyến điện dành riêng cho mục đích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605D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913F6E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BEEAD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4755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38. Nguyên tắc xử lý nhiễu có hại</w:t>
            </w:r>
          </w:p>
          <w:p w14:paraId="5756D47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đ) Yêu cầu tổ chức, cá nhân sử dụng thiết bị điện, điện tử, thiết bị ứng dụng sóng vô tuyến điện ngừng sử dụng các thiết bị này nếu gây nhiễu có hại cho thông tin vô tuyến dẫn đường, an toàn, tìm kiếm, cứu hộ, cứu nạn, quốc phòng, an ninh cho đến khi đã khắc phục được nhiễu có hại;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2199B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D7DCF7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F4A0F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FE66A" w14:textId="77777777" w:rsidR="00CA704C" w:rsidRPr="00D1714E" w:rsidRDefault="00603586" w:rsidP="00341B54">
            <w:pPr>
              <w:spacing w:before="40" w:after="40" w:line="240" w:lineRule="auto"/>
              <w:jc w:val="both"/>
              <w:rPr>
                <w:rFonts w:ascii="Times New Roman Bold" w:eastAsia="Times New Roman" w:hAnsi="Times New Roman Bold" w:cs="Times New Roman"/>
                <w:color w:val="000000"/>
                <w:spacing w:val="4"/>
                <w:sz w:val="24"/>
                <w:szCs w:val="24"/>
                <w:shd w:val="clear" w:color="auto" w:fill="FFFFFF"/>
              </w:rPr>
            </w:pPr>
            <w:r w:rsidRPr="00D1714E">
              <w:rPr>
                <w:rFonts w:ascii="Times New Roman Bold" w:eastAsia="Times New Roman" w:hAnsi="Times New Roman Bold" w:cs="Times New Roman"/>
                <w:b/>
                <w:color w:val="000000"/>
                <w:spacing w:val="4"/>
                <w:sz w:val="24"/>
                <w:szCs w:val="24"/>
                <w:shd w:val="clear" w:color="auto" w:fill="FFFFFF"/>
              </w:rPr>
              <w:t>Điều 45. Phân bổ tần số vô tuyến điện phục vụ mục đích quốc phòng, an ninh</w:t>
            </w:r>
          </w:p>
          <w:p w14:paraId="2EC763D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Bộ Thông tin và Truyền thông chủ trì phối hợp với Bộ Quốc phòng, Bộ Công an đề xuất việc phân bổ tần số vô tuyến điện phục vụ mục đích quốc phòng, an ninh trong từng thời kỳ trên cơ sở Quy hoạch phổ tần số vô tuyến điện quốc gia trình Thủ tướng Chính phủ phê duyệt.</w:t>
            </w:r>
          </w:p>
          <w:p w14:paraId="324D5E0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w:t>
            </w:r>
            <w:hyperlink r:id="rId6">
              <w:r w:rsidRPr="00817164">
                <w:rPr>
                  <w:rFonts w:ascii="Times New Roman" w:eastAsia="Times New Roman" w:hAnsi="Times New Roman" w:cs="Times New Roman"/>
                  <w:color w:val="000000"/>
                  <w:spacing w:val="-2"/>
                  <w:sz w:val="24"/>
                  <w:szCs w:val="24"/>
                  <w:u w:val="single"/>
                  <w:shd w:val="clear" w:color="auto" w:fill="FFFFFF"/>
                </w:rPr>
                <w:t>[45]</w:t>
              </w:r>
            </w:hyperlink>
            <w:r w:rsidRPr="00817164">
              <w:rPr>
                <w:rFonts w:ascii="Times New Roman" w:eastAsia="Times New Roman" w:hAnsi="Times New Roman" w:cs="Times New Roman"/>
                <w:color w:val="000000"/>
                <w:spacing w:val="-2"/>
                <w:sz w:val="24"/>
                <w:szCs w:val="24"/>
                <w:shd w:val="clear" w:color="auto" w:fill="FFFFFF"/>
              </w:rPr>
              <w:t> Trường hợp Bộ Quốc phòng, Bộ Công an có yêu cầu sử dụng tần số vô tuyến điện cho mục đích quốc phòng, an ninh ngoài các tần số vô tuyến điện đã được phân bổ riêng thì Bộ Thông tin và Truyền thông xem xét, chấp thuận, trừ băng tần, kênh tần số quy định tại khoản 2 và khoản 3 Điều 18 của Luật này phải thực hiện phân bổ theo quy định tại khoản 1 Điều này.</w:t>
            </w:r>
          </w:p>
          <w:p w14:paraId="5D1D449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3.</w:t>
            </w:r>
            <w:hyperlink r:id="rId7">
              <w:r w:rsidRPr="00817164">
                <w:rPr>
                  <w:rFonts w:ascii="Times New Roman" w:eastAsia="Times New Roman" w:hAnsi="Times New Roman" w:cs="Times New Roman"/>
                  <w:color w:val="000000"/>
                  <w:spacing w:val="-2"/>
                  <w:sz w:val="24"/>
                  <w:szCs w:val="24"/>
                  <w:u w:val="single"/>
                  <w:shd w:val="clear" w:color="auto" w:fill="FFFFFF"/>
                </w:rPr>
                <w:t>[46]</w:t>
              </w:r>
            </w:hyperlink>
            <w:r w:rsidRPr="00817164">
              <w:rPr>
                <w:rFonts w:ascii="Times New Roman" w:eastAsia="Times New Roman" w:hAnsi="Times New Roman" w:cs="Times New Roman"/>
                <w:color w:val="000000"/>
                <w:spacing w:val="-2"/>
                <w:sz w:val="24"/>
                <w:szCs w:val="24"/>
                <w:shd w:val="clear" w:color="auto" w:fill="FFFFFF"/>
              </w:rPr>
              <w:t> Trường hợp có tình huống ảnh hưởng trực tiếp đến chủ quyền, an ninh quốc gia thì thực hiện như sau:</w:t>
            </w:r>
          </w:p>
          <w:p w14:paraId="46DCBC4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 xml:space="preserve">a) Bộ Quốc phòng, Bộ Công an được quyền quyết định việc sử dụng thiết bị vô tuyến điện và việc sử dụng tần số vô tuyến điện ngoài các tần số vô tuyến điện đã </w:t>
            </w:r>
            <w:r w:rsidRPr="00817164">
              <w:rPr>
                <w:rFonts w:ascii="Times New Roman" w:eastAsia="Times New Roman" w:hAnsi="Times New Roman" w:cs="Times New Roman"/>
                <w:color w:val="000000"/>
                <w:spacing w:val="-2"/>
                <w:sz w:val="24"/>
                <w:szCs w:val="24"/>
                <w:shd w:val="clear" w:color="auto" w:fill="FFFFFF"/>
              </w:rPr>
              <w:lastRenderedPageBreak/>
              <w:t>được phân bổ cho mục đích quốc phòng, an ninh và thông báo cho Bộ Thông tin và Truyền thông;</w:t>
            </w:r>
          </w:p>
          <w:p w14:paraId="1D2FD9D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b) Nếu có khả năng gây nhiễu có hại cho tần số và thiết bị vô tuyến điện của Bộ Quốc phòng, Bộ Công an thì Bộ Thông tin và Truyền thông thông báo cho tổ chức, cá nhân phải ngừng sử dụng tần số và thiết bị vô tuyến điện cho đến khi kết thúc tình huống quy định tại khoản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4019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395D6E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8C679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DD1A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46. Quản lý, sử dụng tần số vô tuyến điện phục vụ mục đích quốc phòng, an ninh</w:t>
            </w:r>
          </w:p>
          <w:p w14:paraId="3F110BC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Bộ Quốc phòng, Bộ Công an có trách nhiệm:</w:t>
            </w:r>
          </w:p>
          <w:p w14:paraId="0BFD7A95"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w:t>
            </w:r>
            <w:hyperlink r:id="rId8">
              <w:r w:rsidRPr="00817164">
                <w:rPr>
                  <w:rFonts w:ascii="Times New Roman" w:eastAsia="Times New Roman" w:hAnsi="Times New Roman" w:cs="Times New Roman"/>
                  <w:color w:val="000000"/>
                  <w:spacing w:val="-2"/>
                  <w:sz w:val="24"/>
                  <w:szCs w:val="24"/>
                  <w:u w:val="single"/>
                  <w:shd w:val="clear" w:color="auto" w:fill="FFFFFF"/>
                </w:rPr>
                <w:t>[47]</w:t>
              </w:r>
            </w:hyperlink>
            <w:r w:rsidRPr="00817164">
              <w:rPr>
                <w:rFonts w:ascii="Times New Roman" w:eastAsia="Times New Roman" w:hAnsi="Times New Roman" w:cs="Times New Roman"/>
                <w:color w:val="000000"/>
                <w:spacing w:val="-2"/>
                <w:sz w:val="24"/>
                <w:szCs w:val="24"/>
                <w:shd w:val="clear" w:color="auto" w:fill="FFFFFF"/>
              </w:rPr>
              <w:t> Quy định việc quản lý, sử dụng tần số vô tuyến điện được phân bổ phục vụ mục đích quốc phòng, an ninh bảo đảm sử dụng hiệu quả, tiết kiệm, đúng mục đích, phù hợp với quy hoạch tần số vô tuyến điện;</w:t>
            </w:r>
          </w:p>
          <w:p w14:paraId="16545CD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Xây dựng và áp dụng tiêu chuẩn về thiết bị vô tuyến điện, phát xạ vô tuyến điện và tương thích điện từ trong hoạt động sử dụng tần số vô tuyến điện phục vụ mục đích quốc phòng, an ninh, bảo đảm phù hợp với quy chuẩn kỹ thuật quốc gia tương ứng;</w:t>
            </w:r>
          </w:p>
          <w:p w14:paraId="3D79FB6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c) Cấp, sửa đổi, bổ sung, gia hạn, thu hồi giấy phép sử dụng tần số vô tuyến điện, Chứng chỉ vô tuyến điện viên trong lĩnh vực quốc phòng, an ninh;</w:t>
            </w:r>
          </w:p>
          <w:p w14:paraId="0BAF1FE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d) Kiểm tra, kiểm soát tần số vô tuyến điện, xử lý nhiễu có hại; thanh tra, giải quyết khiếu nại, tố cáo và xử lý vi phạm pháp luật về tần số vô tuyến điện trong lĩnh vực quốc phòng, an ninh;</w:t>
            </w:r>
          </w:p>
          <w:p w14:paraId="58668C5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đ) Chỉ định cơ quan chuyên trách quản lý tần số vô tuyến điện chịu trách nhiệm tham mưu giúp Bộ trưởng tổ chức quản lý, kiểm tra, kiểm soát tần số vô tuyến điện được phân bổ phục vụ mục đích quốc phòng, an ninh;</w:t>
            </w:r>
          </w:p>
          <w:p w14:paraId="7123001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e)</w:t>
            </w:r>
            <w:hyperlink r:id="rId9">
              <w:r w:rsidRPr="00817164">
                <w:rPr>
                  <w:rFonts w:ascii="Times New Roman" w:eastAsia="Times New Roman" w:hAnsi="Times New Roman" w:cs="Times New Roman"/>
                  <w:color w:val="000000"/>
                  <w:spacing w:val="-2"/>
                  <w:sz w:val="24"/>
                  <w:szCs w:val="24"/>
                  <w:u w:val="single"/>
                  <w:shd w:val="clear" w:color="auto" w:fill="FFFFFF"/>
                </w:rPr>
                <w:t>[48]</w:t>
              </w:r>
            </w:hyperlink>
            <w:r w:rsidRPr="00817164">
              <w:rPr>
                <w:rFonts w:ascii="Times New Roman" w:eastAsia="Times New Roman" w:hAnsi="Times New Roman" w:cs="Times New Roman"/>
                <w:color w:val="000000"/>
                <w:spacing w:val="-2"/>
                <w:sz w:val="24"/>
                <w:szCs w:val="24"/>
                <w:shd w:val="clear" w:color="auto" w:fill="FFFFFF"/>
              </w:rPr>
              <w:t> Chỉ đạo, kiểm tra, thanh tra doanh nghiệp nhà nước trực tiếp phục vụ quốc phòng, an ninh được cấp phép theo quy định tại điểm d khoản 4 Điều 18 về việc thực hiện đề án đã được Thủ tướng Chính phủ phê duyệt, các quy định khác của Luật này và quy định khác của pháp luật có liên quan.</w:t>
            </w:r>
          </w:p>
          <w:p w14:paraId="66C7FA7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Bộ Thông tin và Truyền thông chủ trì phối hợp với Bộ Quốc phòng, Bộ Công an xây dựng cơ chế phối hợp trình Thủ tướng Chính phủ phê duyệt các nội dung</w:t>
            </w:r>
            <w:hyperlink r:id="rId10">
              <w:r w:rsidRPr="00817164">
                <w:rPr>
                  <w:rFonts w:ascii="Times New Roman" w:eastAsia="Times New Roman" w:hAnsi="Times New Roman" w:cs="Times New Roman"/>
                  <w:color w:val="000000"/>
                  <w:spacing w:val="-2"/>
                  <w:sz w:val="24"/>
                  <w:szCs w:val="24"/>
                  <w:u w:val="single"/>
                  <w:shd w:val="clear" w:color="auto" w:fill="FFFFFF"/>
                </w:rPr>
                <w:t>[49]</w:t>
              </w:r>
            </w:hyperlink>
            <w:r w:rsidRPr="00817164">
              <w:rPr>
                <w:rFonts w:ascii="Times New Roman" w:eastAsia="Times New Roman" w:hAnsi="Times New Roman" w:cs="Times New Roman"/>
                <w:color w:val="000000"/>
                <w:spacing w:val="-2"/>
                <w:sz w:val="24"/>
                <w:szCs w:val="24"/>
                <w:shd w:val="clear" w:color="auto" w:fill="FFFFFF"/>
              </w:rPr>
              <w:t> sau đây:</w:t>
            </w:r>
          </w:p>
          <w:p w14:paraId="20E0FF1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Quản lý, sử dụng các băng tần dùng chung cho mục đích quốc phòng, an ninh, kinh tế - xã hội;</w:t>
            </w:r>
          </w:p>
          <w:p w14:paraId="72A747AF"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Xử lý nhiễu có hại giữa đài vô tuyến điện phục vụ kinh tế - xã hội với đài vô tuyến điện phục vụ mục đích quốc phòng, an ninh;</w:t>
            </w:r>
          </w:p>
          <w:p w14:paraId="1675EA1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c) Sử dụng tần số vô tuyến điện ngoài các tần số vô tuyến điện được phân bổ trong trường hợp khẩn cấp về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2C61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61215E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2AD3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B170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47. Quản lý và sử dụng thiết bị gây nhiễu</w:t>
            </w:r>
          </w:p>
          <w:p w14:paraId="72CE51E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Bộ Quốc phòng, Bộ Công an được sử dụng thiết bị gây nhiễu để thực hiện nhiệm vụ bảo vệ Tổ quốc, phòng ngừa, ngăn chặn, đấu tranh làm thất bại hoạt động xâm phạm an ninh quốc gia, trật tự, an toàn xã hội.</w:t>
            </w:r>
          </w:p>
          <w:p w14:paraId="70293B9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Cơ quan, tổ chức không thuộc Bộ Quốc phòng, Bộ Công an, trong trường hợp đặc biệt cần thiết sử dụng thiết bị gây nhiễu phải được Thủ tướng Chính phủ cho phép.</w:t>
            </w:r>
          </w:p>
          <w:p w14:paraId="78E04268"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Cơ quan, tổ chức quy định tại khoản 1 Điều này khi sử dụng thiết bị gây nhiễu phải thực hiện các quy định về quản lý và sử dụng thiết bị gây nhiễu.</w:t>
            </w:r>
          </w:p>
          <w:p w14:paraId="4E608A4A" w14:textId="77777777" w:rsidR="00CA704C" w:rsidRPr="00D1714E" w:rsidRDefault="00603586" w:rsidP="00341B54">
            <w:pPr>
              <w:spacing w:before="40" w:after="40" w:line="240" w:lineRule="auto"/>
              <w:jc w:val="both"/>
              <w:rPr>
                <w:rFonts w:ascii="Times New Roman" w:eastAsia="Times New Roman" w:hAnsi="Times New Roman" w:cs="Times New Roman"/>
                <w:spacing w:val="2"/>
                <w:sz w:val="24"/>
                <w:szCs w:val="24"/>
              </w:rPr>
            </w:pPr>
            <w:r w:rsidRPr="00D1714E">
              <w:rPr>
                <w:rFonts w:ascii="Times New Roman" w:eastAsia="Times New Roman" w:hAnsi="Times New Roman" w:cs="Times New Roman"/>
                <w:color w:val="000000"/>
                <w:spacing w:val="2"/>
                <w:sz w:val="24"/>
                <w:szCs w:val="24"/>
                <w:shd w:val="clear" w:color="auto" w:fill="FFFFFF"/>
              </w:rPr>
              <w:t>3. Thủ tướng Chính phủ quy định chi tiết việc quản lý và sử dụng thiết bị gây nhiễu.</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6121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4670F06"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DF8601"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lastRenderedPageBreak/>
              <w:t>8</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49F9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color w:val="000000"/>
                <w:spacing w:val="-2"/>
                <w:sz w:val="24"/>
                <w:szCs w:val="24"/>
              </w:rPr>
              <w:t>Luật Biên phòng 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B4BC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E45835D"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2B14"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9663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5. Nhiệm vụ biên phòng</w:t>
            </w:r>
          </w:p>
          <w:p w14:paraId="04B2746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Quản lý, bảo vệ chủ quyền, thống nhất, toàn vẹn lãnh thổ, biên giới quốc gia; xây dựng, quản lý, bảo vệ hệ thống mốc quốc giới, vật đánh dấu, dấu hiệu đường biên giới, công trình biên giới, cửa khẩu, công trình khác ở khu vực biên giới.</w:t>
            </w:r>
          </w:p>
          <w:p w14:paraId="4D27ED3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Phát triển kinh tế - xã hội kết hợp với tăng cường và củng cố quốc phòng, an ninh, đối ngoại ở khu vực biên giới.</w:t>
            </w:r>
          </w:p>
          <w:p w14:paraId="0FC3CBA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Xây dựng nền biên phòng toàn dân, thế trận biên phòng toàn dân trong nền quốc phòng toàn dân, thế trận quốc phòng toàn dân gắn với nền an ninh nhân dân, thế trận an ninh nhân dân; xây dựng khu vực phòng thủ cấp tỉnh, cấp huyện biên giới, phòng thủ dân sự; phòng, chống, ứng phó, khắc phục sự cố, thiên tai, thảm họa, biến đổi khí hậu, dịch bệnh; tìm kiếm, cứu hộ, cứu nạn ở khu vực biên giới.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9288D"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900056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D4DF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4EC0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 Nền biên phòng toàn dân, thế trận biên phòng toàn dân</w:t>
            </w:r>
          </w:p>
          <w:p w14:paraId="3F4E8BB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Nội dung cơ bản xây dựng nền biên phòng toàn dân bao gồm:</w:t>
            </w:r>
          </w:p>
          <w:p w14:paraId="43531C3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Xây dựng, tổ chức thực hiện Chiến lược bảo vệ biên giới quốc gia, khu vực phòng thủ, phòng thủ dân sự và kế hoạch phòng thủ ở khu vực biên giới;</w:t>
            </w:r>
          </w:p>
          <w:p w14:paraId="666F167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Nội dung cơ bản xây dựng thế trận biên phòng toàn dân bao gồm:</w:t>
            </w:r>
          </w:p>
          <w:p w14:paraId="4EBCD56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Xây dựng hệ thống kết cấu hạ tầng, bố trí các cụm dân cư đáp ứng yêu cầu nhiệm vụ xây dựng, phát triển kinh tế - xã hội, quốc phòng, an ninh ở khu vực biên giới;</w:t>
            </w:r>
          </w:p>
          <w:p w14:paraId="3D54916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Xây dựng công trình phòng thủ liên hoàn, vững chắc; tổ chức, bố trí lực lượng đáp ứng yêu cầu nhiệm vụ biên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B48AD"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D8CEF7C"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BA094"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9</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BF9B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color w:val="000000"/>
                <w:spacing w:val="-2"/>
                <w:sz w:val="24"/>
                <w:szCs w:val="24"/>
              </w:rPr>
              <w:t>Dự thảo Luật Phòng thủ dân sự</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9062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EC4355A"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CC5D8A"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2D236A" w14:textId="77777777" w:rsidR="00CA704C" w:rsidRPr="00817164" w:rsidRDefault="00603586" w:rsidP="00341B54">
            <w:pPr>
              <w:tabs>
                <w:tab w:val="left" w:pos="1701"/>
              </w:tabs>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24. Huy động lực lượng, phương tiện</w:t>
            </w:r>
          </w:p>
          <w:p w14:paraId="5FB480C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1. Bộ Quốc phòng quyết định huy động lực lượng Quân đội và Dân quân tự vệ, vật tư, trang bị, phương tiện thuộc quyền quản lý và quyết định nhân lực, vật tư, phương tiện theo quy định của Luật Quốc phòng và Luật Dân quân tự vệ để thực hiện nhiệm vụ phòng, chống, khắc phục hậu quả chiến tranh.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C8EE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8BEF1F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F7EF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65EDC" w14:textId="77777777" w:rsidR="00CA704C" w:rsidRPr="00817164" w:rsidRDefault="00603586" w:rsidP="00341B54">
            <w:pPr>
              <w:tabs>
                <w:tab w:val="left" w:pos="1701"/>
              </w:tabs>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56. Nguồn lực cho phòng thủ dân sự</w:t>
            </w:r>
          </w:p>
          <w:p w14:paraId="14A2004E" w14:textId="77777777" w:rsidR="00CA704C" w:rsidRPr="00817164" w:rsidRDefault="00603586" w:rsidP="00341B54">
            <w:pPr>
              <w:tabs>
                <w:tab w:val="left" w:pos="993"/>
              </w:tabs>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Tài sản phục vụ phòng thủ dân sự là tài sản công do Nhà nước thống nhất quản lý và bảo đảm bao gồm:</w:t>
            </w:r>
          </w:p>
          <w:p w14:paraId="25F276C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14:paraId="61C3338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Tài sản trưng mua, trưng dụng, huy động và tài sản khác được Nhà nước giao cho Bộ Quốc phòng, cơ quan, tổ chức, địa phương quản lý phục vụ phòng thủ dân sự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C218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A1D7304" w14:textId="77777777" w:rsidTr="00750699">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553DF"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10</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F3BE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color w:val="000000"/>
                <w:spacing w:val="-2"/>
                <w:sz w:val="24"/>
                <w:szCs w:val="24"/>
              </w:rPr>
              <w:t xml:space="preserve">Văn bản hợp nhất Nghị định </w:t>
            </w:r>
            <w:r w:rsidRPr="00817164">
              <w:rPr>
                <w:rFonts w:ascii="Times New Roman" w:eastAsia="Times New Roman" w:hAnsi="Times New Roman" w:cs="Times New Roman"/>
                <w:b/>
                <w:spacing w:val="-2"/>
                <w:sz w:val="24"/>
                <w:szCs w:val="24"/>
              </w:rPr>
              <w:t>của Chính phủ về quản lý tàu bay không người lái và các phương tiện bay siêu nhẹ (</w:t>
            </w:r>
            <w:r w:rsidRPr="00817164">
              <w:rPr>
                <w:rFonts w:ascii="Times New Roman" w:eastAsia="Times New Roman" w:hAnsi="Times New Roman" w:cs="Times New Roman"/>
                <w:spacing w:val="-2"/>
                <w:sz w:val="24"/>
                <w:szCs w:val="24"/>
              </w:rPr>
              <w:t>Số 12/NĐHN-BQP ngày 25/7/2013</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9AEA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1B909EA" w14:textId="77777777" w:rsidTr="00750699">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22516"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E5A58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4. Nhập khẩu, xuất khẩu, sản xuất, kinh doanh tàu bay không người lái và các loại phương tiện bay siêu nhẹ</w:t>
            </w:r>
          </w:p>
          <w:p w14:paraId="330BA1B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Các cơ quan nhà nước có thẩm quyền cấp phép cho các tổ chức, cá nhân nhập khẩu, xuất khẩu, tạm nhập tái xuất, thực hiện thiết kế, sản xuất, thử nghiệm, kinh doanh các loại tàu bay không người lái và các phương tiện bay siêu nhẹ chỉ được cấp phép sau khi đã có ý kiến thống nhất của Bộ Quốc phòng và Bộ Công an. </w:t>
            </w:r>
          </w:p>
          <w:p w14:paraId="60474DAE" w14:textId="77777777" w:rsidR="00CA704C" w:rsidRPr="00D1714E" w:rsidRDefault="00603586" w:rsidP="00341B54">
            <w:pPr>
              <w:spacing w:before="40" w:after="40" w:line="240" w:lineRule="auto"/>
              <w:jc w:val="both"/>
              <w:rPr>
                <w:rFonts w:ascii="Times New Roman" w:eastAsia="Times New Roman" w:hAnsi="Times New Roman" w:cs="Times New Roman"/>
                <w:spacing w:val="2"/>
                <w:sz w:val="24"/>
                <w:szCs w:val="24"/>
              </w:rPr>
            </w:pPr>
            <w:r w:rsidRPr="00D1714E">
              <w:rPr>
                <w:rFonts w:ascii="Times New Roman" w:eastAsia="Times New Roman" w:hAnsi="Times New Roman" w:cs="Times New Roman"/>
                <w:spacing w:val="2"/>
                <w:sz w:val="24"/>
                <w:szCs w:val="24"/>
              </w:rPr>
              <w:t xml:space="preserve">2. Các tổ chức, cá nhân có nhu cầu nhập khẩu, xuất khẩu, tạm nhập tái xuất, </w:t>
            </w:r>
            <w:r w:rsidRPr="00D1714E">
              <w:rPr>
                <w:rFonts w:ascii="Times New Roman" w:eastAsia="Times New Roman" w:hAnsi="Times New Roman" w:cs="Times New Roman"/>
                <w:spacing w:val="2"/>
                <w:sz w:val="24"/>
                <w:szCs w:val="24"/>
              </w:rPr>
              <w:lastRenderedPageBreak/>
              <w:t>thực hiện thiết kế, sản xuất, thử nghiệm, kinh doanh các loại tàu bay không người lái và các phương tiện bay siêu nhẹ phải có công văn đề nghị Bộ Quốc phòng và Bộ Công an chấp thuận trước khi trình cấp có thẩm quyền quyết định.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BFD8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C6AE224"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E3DD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7F17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5. Quản lý điều hành, giám sát hoạt động bay</w:t>
            </w:r>
          </w:p>
          <w:p w14:paraId="43D76C8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Bộ Quốc phòng thống nhất quản lý điều hành, giám sát bay đối với tàu bay không người lái, khí cầu bay không người điều khiển, mô hình bay, khí cầu có người điều khiển nhưng không cất cánh, hạ cánh từ các sân bay được mở cho hoạt động dân dụng. Nội dung quản lý bay gồm:</w:t>
            </w:r>
          </w:p>
          <w:p w14:paraId="3A6C1C8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Thiết lập, cấp phép, trả lời, thông báo khu vực được tổ chức hoạt động bay. </w:t>
            </w:r>
          </w:p>
          <w:p w14:paraId="608FA04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Chỉ định cơ quan, tổ chức, đơn vị quản lý, giám sát các hoạt động bay. </w:t>
            </w:r>
          </w:p>
          <w:p w14:paraId="01042B2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Việc quy định cơ quan quản lý, điều hành và giám sát trực tiếp chuyến bay được xác định trong từng phép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7E723"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9FA4F5B"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2357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78EE4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6. Thiết lập sân bay, khu vực hoạt động bay</w:t>
            </w:r>
            <w:r w:rsidRPr="00817164">
              <w:rPr>
                <w:rFonts w:ascii="Times New Roman" w:eastAsia="Times New Roman" w:hAnsi="Times New Roman" w:cs="Times New Roman"/>
                <w:spacing w:val="-2"/>
                <w:sz w:val="24"/>
                <w:szCs w:val="24"/>
              </w:rPr>
              <w:t xml:space="preserve"> </w:t>
            </w:r>
          </w:p>
          <w:p w14:paraId="755A0131" w14:textId="77777777" w:rsidR="00CA704C" w:rsidRPr="00D1714E" w:rsidRDefault="00603586" w:rsidP="00341B54">
            <w:pPr>
              <w:spacing w:before="40" w:after="40" w:line="240" w:lineRule="auto"/>
              <w:jc w:val="both"/>
              <w:rPr>
                <w:rFonts w:ascii="Times New Roman" w:eastAsia="Times New Roman" w:hAnsi="Times New Roman" w:cs="Times New Roman"/>
                <w:sz w:val="24"/>
                <w:szCs w:val="24"/>
              </w:rPr>
            </w:pPr>
            <w:r w:rsidRPr="00D1714E">
              <w:rPr>
                <w:rFonts w:ascii="Times New Roman" w:eastAsia="Times New Roman" w:hAnsi="Times New Roman" w:cs="Times New Roman"/>
                <w:sz w:val="24"/>
                <w:szCs w:val="24"/>
              </w:rPr>
              <w:t>Bộ Quốc phòng thiết lập sân bay, khu vực hoạt động bay, khu vực bay thử nghiệm cho tàu bay không người lái và các phương tiện bay siêu nhẹ, bảo đảm đủ điều kiện bay, không ảnh hưởng đến an ninh, quốc phòng và an toàn hàng không.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ECA81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745C6D1"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3225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913A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7. Tổ chức Câu lạc bộ Hàng không</w:t>
            </w:r>
            <w:r w:rsidRPr="00817164">
              <w:rPr>
                <w:rFonts w:ascii="Times New Roman" w:eastAsia="Times New Roman" w:hAnsi="Times New Roman" w:cs="Times New Roman"/>
                <w:spacing w:val="-2"/>
                <w:sz w:val="24"/>
                <w:szCs w:val="24"/>
              </w:rPr>
              <w:t xml:space="preserve"> </w:t>
            </w:r>
          </w:p>
          <w:p w14:paraId="7E43183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Bộ Quốc phòng chỉ đạo Quân chủng Phòng không - Không quân phối hợp với Ủy ban nhân dân các tỉnh và thành phố trực thuộc Trung ương, tổ chức các Câu lạc bộ Hàng không nhằm thu hút các tổ chức, cá nhân tham gia các hoạt động bay siêu nhẹ phục vụ nhu cầu kinh tế, văn hóa, xã hội, thể thao và giáo dục quốc phòng. </w:t>
            </w:r>
          </w:p>
          <w:p w14:paraId="6F06266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Quy chế về tổ chức, quản lý hoạt động bay của các Câu lạc bộ Hàng không do Bộ Quốc phòng quy định, phù hợp với các văn bản quy phạm pháp luật về an ninh, quốc phòng và quản lý điều hành bay trong vùng trời Việt Nam.</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FBADC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5BEBEBD"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9038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88C4A"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8. Thẩm quyền cấp phép, từ chối, đình chỉ hoạt động bay</w:t>
            </w:r>
            <w:r w:rsidRPr="00817164">
              <w:rPr>
                <w:rFonts w:ascii="Times New Roman" w:eastAsia="Times New Roman" w:hAnsi="Times New Roman" w:cs="Times New Roman"/>
                <w:spacing w:val="-2"/>
                <w:sz w:val="24"/>
                <w:szCs w:val="24"/>
              </w:rPr>
              <w:t xml:space="preserve"> </w:t>
            </w:r>
          </w:p>
          <w:p w14:paraId="4C6AA23D"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Cục Tác chiến - Bộ Tổng tham mưu cấp phép, từ chối cấp phép cho các chuyến bay của tàu bay không người lái, các loại khí cầu bay không người điều khiển, các loại mô hình bay, các loại khí cầu có người điều khiển nhưng không cất, hạ cánh từ các sân bay được mở cho hoạt động dân dụng. </w:t>
            </w:r>
          </w:p>
          <w:p w14:paraId="31DED035"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 Địa chỉ hộp thư liên lạc: số 1 Nguyễn Tri Phương, quận Ba Đình, thành phố Hà Nội; </w:t>
            </w:r>
          </w:p>
          <w:p w14:paraId="4BE6571F"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Số điện thoại liên hệ: 069 533200; 069 533105;</w:t>
            </w:r>
          </w:p>
          <w:p w14:paraId="5EA9203E"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Số fax: 04 7337994.</w:t>
            </w:r>
          </w:p>
          <w:p w14:paraId="1946DE8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Trung tâm Quản lý điều hành bay Quốc gia, các Trung tâm Quản lý điều hành bay khu vực thuộc Quân chủng Phòng không - Không quân và Cơ quan Phòng không thuộc các quân khu và Bộ Chỉ huy quân sự các tỉnh, thành phố trực thuộc Trung ương được phép yêu cầu đình chỉ hoạt động bay trong trường hợp quy định tại điểm b khoản 3 Điều 12 Nghị định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3285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DFBA48B"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8102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1A56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 Hồ sơ, thủ tục đề nghị cấp phép bay</w:t>
            </w:r>
          </w:p>
          <w:p w14:paraId="03B3417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Tổ chức, cá nhân khi tổ chức hoạt động bay phải nộp hồ sơ đề nghị cấp phép bay. Hồ sơ đề nghị cấp phép bay bao gồm các tài liệu sau:</w:t>
            </w:r>
          </w:p>
          <w:p w14:paraId="0EE2BB3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Đơn đề nghị cấp phép bay bằng tiếng Việt và tiếng Anh (theo mẫu ban hành kèm theo Nghị định này).</w:t>
            </w:r>
          </w:p>
          <w:p w14:paraId="2B35BA3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b) </w:t>
            </w:r>
            <w:r w:rsidRPr="00817164">
              <w:rPr>
                <w:rFonts w:ascii="Times New Roman" w:eastAsia="Times New Roman" w:hAnsi="Times New Roman" w:cs="Times New Roman"/>
                <w:i/>
                <w:spacing w:val="-2"/>
                <w:sz w:val="24"/>
                <w:szCs w:val="24"/>
              </w:rPr>
              <w:t>(Được bãi bỏ)</w:t>
            </w:r>
          </w:p>
          <w:p w14:paraId="4735025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c) Giấy phép hoặc giấy ủy quyền hợp pháp cho phép tàu bay, phương tiện bay thực hiện cất cánh, hạ cánh tại sân bay, khu vực trên mặt đất, mặt nước.</w:t>
            </w:r>
          </w:p>
          <w:p w14:paraId="57A8300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Các giấy tờ, tài liệu khác liên quan đến tàu bay, phương tiện bay.</w:t>
            </w:r>
          </w:p>
          <w:p w14:paraId="6A46731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Chậm nhất 07 ngày làm việc, trước ngày dự kiến tổ chức thực hiện các chuyến bay, các tổ chức cá nhân nộp đơn đề nghị cấp phép bay đến Cục Tác chiến - Bộ Tổng Tham mưu.</w:t>
            </w:r>
          </w:p>
          <w:p w14:paraId="2BBB678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Chậm nhất 07 ngày làm việc, trước ngày dự kiến tổ chức thực hiện các chuyến bay, các tổ chức cá nhân nộp đơn đề nghị sửa đổi lại phép bay đến Cục Tác chiến - Bộ Tổng Tham mưu.</w:t>
            </w:r>
          </w:p>
          <w:p w14:paraId="4F7F2B70"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Bộ Quốc phòng quy định việc tổ chức tiếp nhận và giải quyết đơn đề nghị cấp phép bay, sửa đổi phép bay của các tổ chức, cá nhân, bảo đảm thuận tiện, nhanh chóng.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2448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1993324"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4367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B8359"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10. Nội dung phép bay</w:t>
            </w:r>
          </w:p>
          <w:p w14:paraId="2BBAC5AD"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Nội dung của phép bay bao gồm:</w:t>
            </w:r>
          </w:p>
          <w:p w14:paraId="373E373E"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Tên, địa chỉ, số điện thoại liên lạc của tổ chức, cá nhân được cấp phép bay. </w:t>
            </w:r>
          </w:p>
          <w:p w14:paraId="68DA249B" w14:textId="120FA187" w:rsidR="00CA704C" w:rsidRPr="00D1714E" w:rsidRDefault="00603586" w:rsidP="00D1714E">
            <w:pPr>
              <w:spacing w:before="40" w:after="40" w:line="240" w:lineRule="auto"/>
              <w:jc w:val="both"/>
              <w:rPr>
                <w:rFonts w:ascii="Times New Roman" w:eastAsia="Times New Roman" w:hAnsi="Times New Roman" w:cs="Times New Roman"/>
                <w:spacing w:val="-4"/>
                <w:sz w:val="24"/>
                <w:szCs w:val="24"/>
              </w:rPr>
            </w:pPr>
            <w:r w:rsidRPr="00D1714E">
              <w:rPr>
                <w:rFonts w:ascii="Times New Roman" w:eastAsia="Times New Roman" w:hAnsi="Times New Roman" w:cs="Times New Roman"/>
                <w:spacing w:val="-4"/>
                <w:sz w:val="24"/>
                <w:szCs w:val="24"/>
              </w:rPr>
              <w:t>2. Đặc điểm nhận dạng kiểu loại tàu bay, phương tiện bay (bao gồm cả phụ lục có ảnh chụp, thuyết minh tính năng kỹ thuật của tàu bay hoặc phương tiện</w:t>
            </w:r>
            <w:r w:rsidR="00D1714E" w:rsidRPr="00D1714E">
              <w:rPr>
                <w:rFonts w:ascii="Times New Roman" w:eastAsia="Times New Roman" w:hAnsi="Times New Roman" w:cs="Times New Roman"/>
                <w:spacing w:val="-4"/>
                <w:sz w:val="24"/>
                <w:szCs w:val="24"/>
              </w:rPr>
              <w:t xml:space="preserve"> </w:t>
            </w:r>
            <w:r w:rsidRPr="00D1714E">
              <w:rPr>
                <w:rFonts w:ascii="Times New Roman" w:eastAsia="Times New Roman" w:hAnsi="Times New Roman" w:cs="Times New Roman"/>
                <w:spacing w:val="-4"/>
                <w:sz w:val="24"/>
                <w:szCs w:val="24"/>
              </w:rPr>
              <w:t xml:space="preserve">bay). </w:t>
            </w:r>
          </w:p>
          <w:p w14:paraId="13BB3B68"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3. Khu vực được tổ chức hoạt động bay, hướng bay, vệt bay. </w:t>
            </w:r>
          </w:p>
          <w:p w14:paraId="10E2CA3E"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4. Mục đích, thời hạn, thời gian được tổ chức bay. </w:t>
            </w:r>
          </w:p>
          <w:p w14:paraId="67756E9C"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Quy định về thông báo hiệp đồng bay; chỉ định cơ quan quản lý, giám sát hoặc điều hành bay.</w:t>
            </w:r>
          </w:p>
          <w:p w14:paraId="1F213875"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Các giới hạn, quy định an ninh, quốc phòng khác.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F958D"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05A4417"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4BBBA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ACBC3"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11. Tổ chức thông báo hiệp đồng bay</w:t>
            </w:r>
          </w:p>
          <w:p w14:paraId="4517C65D"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Quân chủng Phòng không - Không quân ban hành các nội dung thực hiện công tác thông báo, dự báo bay và các quy định yêu cầu các tổ chức, cá nhân thực hiện đình chỉ bay. </w:t>
            </w:r>
          </w:p>
          <w:p w14:paraId="3C21C569"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Tổ chức, cá nhân khi tổ chức các chuyến bay cho tàu bay không người lái hoặc phương tiện bay siêu nhẹ phải thực hiện công tác thông báo, dự báo bay. </w:t>
            </w:r>
          </w:p>
          <w:p w14:paraId="769F2EFF"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Tổ chức, cá nhân phải tự chịu trách nhiệm về tính trung thực, chính xác của các thông tin trong công tác thông báo, dự báo bay. </w:t>
            </w:r>
          </w:p>
          <w:p w14:paraId="53DAF561"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Trung tâm Quản lý điều hành bay Quốc gia, các Trung tâm Quản lý điều hành bay khu vực thuộc Quân chủng Phòng không - Không quân là cơ quan tiếp nhận, quản lý thông tin cấp phép bay, dự báo, thông báo hiệp đồng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4771D"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7B3DC49"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2F4C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6637E"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12. Cơ quan quản lý điều hành và giám sát hoạt động bay</w:t>
            </w:r>
            <w:r w:rsidRPr="00817164">
              <w:rPr>
                <w:rFonts w:ascii="Times New Roman" w:eastAsia="Times New Roman" w:hAnsi="Times New Roman" w:cs="Times New Roman"/>
                <w:spacing w:val="-2"/>
                <w:sz w:val="24"/>
                <w:szCs w:val="24"/>
              </w:rPr>
              <w:t xml:space="preserve"> </w:t>
            </w:r>
          </w:p>
          <w:p w14:paraId="1A43BEC1"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Trung tâm Quản lý điều hành bay Quốc gia, các Trung tâm Quản lý điều hành bay khu vực thuộc Quân chủng Phòng không - Không quân là cơ quan quản lý điều hành chung các hoạt động của tàu bay không người lái và các phương tiện bay siêu nhẹ trong vùng trời Việt Nam. </w:t>
            </w:r>
          </w:p>
          <w:p w14:paraId="33F9ADC2"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Cơ quan Phòng không thuộc các quân khu và Bộ Chỉ huy quân sự các tỉnh, thành phố trực thuộc Trung ương chịu trách nhiệm giám sát, kiểm tra khu vực hoạt động, việc chấp hành các quy định về tổ chức bay đối với tàu bay không người lái và các phương tiện bay siêu nhẹ trong vùng trời Việt Nam. </w:t>
            </w:r>
          </w:p>
          <w:p w14:paraId="0C8BB56F"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3. Trách nhiệm, quyền hạn của cơ quan quản lý điều hành và giám sát hoạt động bay: </w:t>
            </w:r>
          </w:p>
          <w:p w14:paraId="66BC2183"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a) Tổ chức thông báo hiệp đồng bay; </w:t>
            </w:r>
          </w:p>
          <w:p w14:paraId="5A5E95A6"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b) Ra lệnh đình chỉ bay nếu phát hiện tổ chức, cá nhân khai thác tàu bay không người lái và các phương tiện bay siêu nhẹ vi phạm các giới hạn, quy định trong </w:t>
            </w:r>
            <w:r w:rsidRPr="00817164">
              <w:rPr>
                <w:rFonts w:ascii="Times New Roman" w:eastAsia="Times New Roman" w:hAnsi="Times New Roman" w:cs="Times New Roman"/>
                <w:spacing w:val="-2"/>
                <w:sz w:val="24"/>
                <w:szCs w:val="24"/>
              </w:rPr>
              <w:lastRenderedPageBreak/>
              <w:t xml:space="preserve">phép bay hoặc tổ chức hoạt động bay khi chưa được cấp phép; </w:t>
            </w:r>
          </w:p>
          <w:p w14:paraId="799FF331"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c) Báo cáo cấp trên biện pháp xử lý và khắc phục những vi phạm về quản lý vùng trời, quản lý bay; </w:t>
            </w:r>
          </w:p>
          <w:p w14:paraId="0841A29A"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Phối hợp với cơ quan công an và chính quyền địa phương xử lý các hành vi vi phạm pháp luật về an ninh, an toàn hàng không.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7B4E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8FA12D0"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6923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F5376D"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13. Trách nhiệm của tổ chức, cá nhân khi tổ chức hoạt động bay</w:t>
            </w:r>
            <w:r w:rsidRPr="00817164">
              <w:rPr>
                <w:rFonts w:ascii="Times New Roman" w:eastAsia="Times New Roman" w:hAnsi="Times New Roman" w:cs="Times New Roman"/>
                <w:spacing w:val="-2"/>
                <w:sz w:val="24"/>
                <w:szCs w:val="24"/>
              </w:rPr>
              <w:t xml:space="preserve"> </w:t>
            </w:r>
          </w:p>
          <w:p w14:paraId="205C47D0"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Làm thủ tục xin phép bay trước khi tổ chức các hoạt động bay. </w:t>
            </w:r>
          </w:p>
          <w:p w14:paraId="0F3BA9BE"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Thực hiện công tác dự báo, thông báo bay trước ngày bay theo quy định. </w:t>
            </w:r>
          </w:p>
          <w:p w14:paraId="7EEB93D2"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3. Nắm vững các quy định, nội dung của việc tổ chức, thực hiện hoạt động bay trong vùng trời Việt Nam. </w:t>
            </w:r>
          </w:p>
          <w:p w14:paraId="2E92C92A"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4. Tuân thủ các quy định, điều kiện, giới hạn được nêu trong phép bay. </w:t>
            </w:r>
          </w:p>
          <w:p w14:paraId="503C1D0F"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5. Chấp hành nghiêm hiệu lệnh đình chỉ bay và báo cáo kết quả về của cơ quan quản lý điều hành bay và giám sát các hoạt động bay quy định tại khoản 1 và khoản 2 Điều 12 Nghị định này. </w:t>
            </w:r>
          </w:p>
          <w:p w14:paraId="2D33A942"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Chịu trách nhiệm bồi thường theo pháp luật nếu để xảy ra mất an toàn hàng không, gây thiệt hại cho người, tài sản dưới mặt đất.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1168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A1EA2B3"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059E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5D06E"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14. Nghiêm cấm các hành vi</w:t>
            </w:r>
            <w:r w:rsidRPr="00817164">
              <w:rPr>
                <w:rFonts w:ascii="Times New Roman" w:eastAsia="Times New Roman" w:hAnsi="Times New Roman" w:cs="Times New Roman"/>
                <w:spacing w:val="-2"/>
                <w:sz w:val="24"/>
                <w:szCs w:val="24"/>
              </w:rPr>
              <w:t xml:space="preserve"> </w:t>
            </w:r>
          </w:p>
          <w:p w14:paraId="06C9D9D1"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Tổ chức các hoạt động bay khi chưa có phép bay. </w:t>
            </w:r>
          </w:p>
          <w:p w14:paraId="08B5CFD7"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Tổ chức hoạt động bay không đúng khu vực, điều kiện, giới hạn quy định. Vi phạm các quy định về quản lý lãnh thổ, biên giới quốc gia. </w:t>
            </w:r>
          </w:p>
          <w:p w14:paraId="41F32553"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3. Mang chở các chất phóng xạ, chất cháy, chất nổ trên tàu bay hoặc phương tiện bay. </w:t>
            </w:r>
          </w:p>
          <w:p w14:paraId="27EBC02A"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4. Phóng, bắn, thả từ trên không các loại vật, chất gây hại hoặc chứa đựng nguy cơ gây hại. </w:t>
            </w:r>
          </w:p>
          <w:p w14:paraId="1A37CB06"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5. Lắp các thiết bị và thực hiện việc quay phim, chụp ảnh từ trên không khi không được phép. </w:t>
            </w:r>
          </w:p>
          <w:p w14:paraId="69746EC2"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6. Treo cờ, biểu ngữ, thả truyền đơn phát loa tuyên truyền ngoài quy định của cấp phép bay. </w:t>
            </w:r>
          </w:p>
          <w:p w14:paraId="32C9F08E"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7. Không chấp hành các lệnh, hiệu lệnh của cơ quan quản lý điều hành và giám sát hoạt động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E368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56EB08D"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475B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481F0"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15. Thời gian cấp phép, từ chối hoạt động bay</w:t>
            </w:r>
          </w:p>
          <w:p w14:paraId="44699E37"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Trong thời hạn 05 ngày làm việc, kể từ ngày nhận hồ sơ đầy đủ theo quy định, Cục Tác chiến - Bộ Tổng Tham mưu cấp phép tổ chức thực hiện các chuyến bay.</w:t>
            </w:r>
          </w:p>
          <w:p w14:paraId="22E78F81"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Trong thời hạn 03 ngày làm việc, kể từ ngày nhận hồ sơ đầy đủ theo quy định xin sửa đổi phép bay đã cấp, Cục Tác chiến - Bộ Tổng Tham mưu cấp phép điều chỉnh thực hiện các chuyến bay.</w:t>
            </w:r>
          </w:p>
          <w:p w14:paraId="2879147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Cục Tác chiến - Bộ Tổng Tham mưu từ chối cấp phép bay trong các trường hợp để bảo đảm an ninh, quốc phòng, an toàn hàng không và khi chưa được cung cấp đủ thông tin được quy định trong nội dung đơn đề nghị cấp phép bay. Việc từ chối cấp phép bay được trả lời bằng văn bản.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1FEF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27B2160" w14:textId="77777777" w:rsidTr="00750699">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8103A"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11</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3566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Pháp lệnh số 32-L/CTN ngày 19/5/1994 Uỷ ban thường vụ Quốc hội bảo vệ công trình quốc phòng và khu quân sự</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6F613"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1680223" w14:textId="77777777" w:rsidTr="00750699">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BC3DFC"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2CBC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4</w:t>
            </w:r>
            <w:r w:rsidRPr="00817164">
              <w:rPr>
                <w:rFonts w:ascii="Times New Roman" w:eastAsia="Times New Roman" w:hAnsi="Times New Roman" w:cs="Times New Roman"/>
                <w:spacing w:val="-2"/>
                <w:sz w:val="24"/>
                <w:szCs w:val="24"/>
              </w:rPr>
              <w:t>. Công trình quốc phòng và khu quân sự phải được quy hoạch và sử dụng một cách hợp lý, đúng mục đích và có hiệu quả.</w:t>
            </w:r>
          </w:p>
          <w:p w14:paraId="28708C5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 xml:space="preserve">Các tổ chức, cá nhân khi xây dựng công trình kinh tế, dân sinh có ảnh hưởng tới công trình quốc phòng và khu quân sự, thì phải có ý kiến của cơ quan quản lý công trình quốc phòng, khu quân sự và được phép của cấp có thẩm quyền theo </w:t>
            </w:r>
            <w:r w:rsidRPr="00817164">
              <w:rPr>
                <w:rFonts w:ascii="Times New Roman" w:eastAsia="Times New Roman" w:hAnsi="Times New Roman" w:cs="Times New Roman"/>
                <w:spacing w:val="-2"/>
                <w:sz w:val="24"/>
                <w:szCs w:val="24"/>
              </w:rPr>
              <w:lastRenderedPageBreak/>
              <w:t>quy định của Chính phủ.</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C42FB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8C6A714"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6AD1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B2F6B"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 xml:space="preserve">Điều 5. </w:t>
            </w:r>
            <w:r w:rsidRPr="00817164">
              <w:rPr>
                <w:rFonts w:ascii="Times New Roman" w:eastAsia="Times New Roman" w:hAnsi="Times New Roman" w:cs="Times New Roman"/>
                <w:spacing w:val="-2"/>
                <w:sz w:val="24"/>
                <w:szCs w:val="24"/>
              </w:rPr>
              <w:t>Mọi hoạt động bảo vệ công trình quốc phòng và khu quân sự phải tuân theo quy định của pháp luật.</w:t>
            </w:r>
          </w:p>
          <w:p w14:paraId="19E7082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Việc bảo vệ công trình quốc phòng và khu quân sự phải gắn liền với việc bảo vệ tài nguyên khoáng sản, di tích lịch sử, văn hoá, danh lam thắng cảnh và phải tôn trọng quyền và lợi ích hợp pháp của các tổ chức và công dân.</w:t>
            </w:r>
          </w:p>
          <w:p w14:paraId="4F31A8F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Mọi hành vi xâm hại đến công trình quốc phòng và khu quân sự phải được xử lý nghiêm minh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B3CC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4DAC0D5"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4AAD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AEE9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 xml:space="preserve">Điều 6. </w:t>
            </w:r>
            <w:r w:rsidRPr="00817164">
              <w:rPr>
                <w:rFonts w:ascii="Times New Roman" w:eastAsia="Times New Roman" w:hAnsi="Times New Roman" w:cs="Times New Roman"/>
                <w:spacing w:val="-2"/>
                <w:sz w:val="24"/>
                <w:szCs w:val="24"/>
              </w:rPr>
              <w:t>Công trình quốc phòng và khu quân sự được cấp có thẩm quyền xác định địa giới. Tuỳ theo tính chất của công trình quốc phòng và khu quân sự mà cấp có thẩm quyền quy định có khu vực cấm, khu vực bảo vệ, vành đai an toàn.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10E9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96C770A"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4616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984D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 xml:space="preserve">Điều 7. </w:t>
            </w:r>
            <w:r w:rsidRPr="00817164">
              <w:rPr>
                <w:rFonts w:ascii="Times New Roman" w:eastAsia="Times New Roman" w:hAnsi="Times New Roman" w:cs="Times New Roman"/>
                <w:spacing w:val="-2"/>
                <w:sz w:val="24"/>
                <w:szCs w:val="24"/>
              </w:rPr>
              <w:t>Căn cứ vào tính chất, mục đích sử dụng, công trình quốc phòng và khu quân sự được phân loại và có quy chế bảo vệ chặt chẽ đối với từng loại.</w:t>
            </w:r>
          </w:p>
          <w:p w14:paraId="4D29C61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Việc bảo vệ công trình quốc phòng và khu quân sự phải bảo đảm bí mật, an toàn, cường độ và tuổi thọ cho từng công trình; giữ gìn công trình theo yêu cầu thiết kế và luận chứng kinh tế - kỹ thuật; quản lý chặt chẽ các thiết bị, vật tư chuyên dùng của công trình quốc phòng và khu quân sự.</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1D4C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F533FA9"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F7C9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AC0E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 xml:space="preserve">Điều 8. </w:t>
            </w:r>
            <w:r w:rsidRPr="00817164">
              <w:rPr>
                <w:rFonts w:ascii="Times New Roman" w:eastAsia="Times New Roman" w:hAnsi="Times New Roman" w:cs="Times New Roman"/>
                <w:spacing w:val="-2"/>
                <w:sz w:val="24"/>
                <w:szCs w:val="24"/>
              </w:rPr>
              <w:t>Uỷ ban nhân dân các cấp có trách nhiệm tổ chức bảo vệ hoặc phối hợp bảo vệ các công trình quốc phòng và khu quân sự trong địa phương mình theo quy định của Chính phủ. Các đơn vị lực lượng vũ trang nhân dân trực tiếp bảo vệ các công trình quốc phòng và khu quân sự do mình quản lý, sử dụng.</w:t>
            </w:r>
          </w:p>
          <w:p w14:paraId="31C681D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Uỷ ban nhân dân các cấp và các đơn vị lực lượng vũ trang nhân dân phải có kế hoạch phối hợp bảo vệ thường xuyên các công trình quốc phòng và khu quân sự, không để hư hỏng, xuống cấp hoặc sử dụng sai mục đích.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F992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C90A32C"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E361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2D3E2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 xml:space="preserve">Điều 9. </w:t>
            </w:r>
            <w:r w:rsidRPr="00817164">
              <w:rPr>
                <w:rFonts w:ascii="Times New Roman" w:eastAsia="Times New Roman" w:hAnsi="Times New Roman" w:cs="Times New Roman"/>
                <w:spacing w:val="-2"/>
                <w:sz w:val="24"/>
                <w:szCs w:val="24"/>
              </w:rPr>
              <w:t>Nghiêm cấm mọi hành vi lấn chiếm, huỷ hoại, phá hoại công trình quốc phòng và khu quân sự; xây dựng, khai thác, đặt thiết bị và những hành vi khác làm ảnh hưởng đến cấu trúc, tác dụng, an toàn, bí mật của công trình quốc phòng và khu quân sự.</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B67AC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F79045D"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08D0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F084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 xml:space="preserve">Điều 10. </w:t>
            </w:r>
            <w:r w:rsidRPr="00817164">
              <w:rPr>
                <w:rFonts w:ascii="Times New Roman" w:eastAsia="Times New Roman" w:hAnsi="Times New Roman" w:cs="Times New Roman"/>
                <w:spacing w:val="-2"/>
                <w:sz w:val="24"/>
                <w:szCs w:val="24"/>
              </w:rPr>
              <w:t>Việc cư trú, sản xuất, kinh doanh, ra vào, đi lại, quay phim, chụp ảnh và mọi hoạt động khác trong khu vực cấm, khu vực bảo vệ và vành đai an toàn của công trình quốc phòng và khu quân sự phải tuân theo Quy chế của Chính phủ về bảo vệ công trình quốc phòng và khu quân sự.</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E6C2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355CC26" w14:textId="77777777" w:rsidTr="00750699">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A953F4"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12</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68E4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tổ chức chính phủ năm 2019</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C52E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6808F68" w14:textId="77777777" w:rsidTr="00750699">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5B249"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56453" w14:textId="77777777" w:rsidR="00CA704C" w:rsidRPr="00817164" w:rsidRDefault="00603586" w:rsidP="00341B54">
            <w:pPr>
              <w:spacing w:before="40" w:after="40" w:line="240" w:lineRule="auto"/>
              <w:jc w:val="both"/>
              <w:rPr>
                <w:rFonts w:ascii="Times New Roman" w:eastAsia="Times New Roman" w:hAnsi="Times New Roman" w:cs="Times New Roman"/>
                <w:b/>
                <w:spacing w:val="-10"/>
                <w:sz w:val="24"/>
                <w:szCs w:val="24"/>
                <w:shd w:val="clear" w:color="auto" w:fill="FFFFFF"/>
              </w:rPr>
            </w:pPr>
            <w:r w:rsidRPr="00817164">
              <w:rPr>
                <w:rFonts w:ascii="Times New Roman" w:eastAsia="Times New Roman" w:hAnsi="Times New Roman" w:cs="Times New Roman"/>
                <w:b/>
                <w:spacing w:val="-10"/>
                <w:sz w:val="24"/>
                <w:szCs w:val="24"/>
                <w:shd w:val="clear" w:color="auto" w:fill="FFFFFF"/>
              </w:rPr>
              <w:t>Điều 18. Nhiệm vụ và quyền hạn của Chính phủ trong quản lý về quốc phòng</w:t>
            </w:r>
          </w:p>
          <w:p w14:paraId="48B69AC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Thống nhất quản lý nhà nước về quốc phòng.</w:t>
            </w:r>
          </w:p>
          <w:p w14:paraId="205C508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2. Thực hiện chính sách, pháp luật nhằm xây dựng Quân đội nhân dân cách mạng, chính quy, tinh nhuệ, từng bước hiện đại, có lực lượng thường trực hợp lý, lực lượng dự bị động viên hùng hậu, lực lượng dân quân tự vệ vững mạnh và rộng khắp, làm nòng cốt trong thực hiện nhiệm vụ quốc phòng và thực hiện nghĩa vụ quốc tế.</w:t>
            </w:r>
          </w:p>
          <w:p w14:paraId="1089560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3. Tổ chức giáo dục quốc phòng, an ninh cho toàn dân, củng cố và tăng cường nền quốc phòng toàn dân, xây dựng thế trận quốc phòng toàn dân gắn với thế trận an ninh nhân dân, kết hợp kinh tế với quốc phòng, an ninh. Tổ chức thực hiện các biện pháp để bảo vệ độc lập, chủ quyền, thống nhất, toàn vẹn lãnh thổ của Tổ quốc, góp phần bảo vệ hòa bình ở khu vực và trên thế giới.</w:t>
            </w:r>
          </w:p>
          <w:p w14:paraId="7FB548D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 xml:space="preserve">4. Tổ chức thi hành lệnh tổng động viên hoặc động viên cục bộ, lệnh ban bố tình trạng khẩn cấp và các biện pháp cần thiết để bảo vệ Tổ quốc, bảo vệ tính mạng và </w:t>
            </w:r>
            <w:r w:rsidRPr="00817164">
              <w:rPr>
                <w:rFonts w:ascii="Times New Roman" w:eastAsia="Times New Roman" w:hAnsi="Times New Roman" w:cs="Times New Roman"/>
                <w:spacing w:val="-4"/>
                <w:sz w:val="24"/>
                <w:szCs w:val="24"/>
                <w:shd w:val="clear" w:color="auto" w:fill="FFFFFF"/>
              </w:rPr>
              <w:lastRenderedPageBreak/>
              <w:t>tài sản của Nhân dân.</w:t>
            </w:r>
          </w:p>
          <w:p w14:paraId="68B8503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5. Phát triển Công nghiệp quốc phòng, an ninh, bảo đảm trang bị cho lực lượng vũ trang nhân dân, thực hiện chính sách ưu đãi, bảo đảm đời sống vật chất, tinh thần của cán bộ, chiến sỹ, công nhân, viên chức quốc phòng và chính sách hậu phương quân đội.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E9842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CA4C78B"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0A798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5EEDD"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20. Nhiệm vụ và quyền hạn của Chính phủ trong quản lý về an ninh quốc gia, trật tự, an toàn xã hội</w:t>
            </w:r>
          </w:p>
          <w:p w14:paraId="7109698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Thống nhất quản lý nhà nước về an ninh quốc gia, trật tự, an toàn xã hội.</w:t>
            </w:r>
          </w:p>
          <w:p w14:paraId="11233B3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2. Thực hiện chính sách, pháp luật nhằm xây dựng Công an nhân dân cách mạng, chính quy, tinh nhuệ, từng bước hiện đại, làm nòng cốt trong thực hiện nhiệm vụ bảo vệ an ninh quốc gia và bảo đảm trật tự, an toàn xã hội, đấu tranh phòng, chống tội phạm.</w:t>
            </w:r>
          </w:p>
          <w:p w14:paraId="0FA268B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3. Tổ chức thực hiện các chính sách, pháp luật xây dựng nền an ninh nhân dân, phong trào toàn dân bảo vệ an ninh Tổ quốc, giữ vững ổn định chính trị, phòng ngừa và đấu tranh chống các loại tội phạm, vi phạm pháp luật, bảo đảm trật tự, an toàn xã hội.</w:t>
            </w:r>
          </w:p>
          <w:p w14:paraId="649925B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4. Thực hiện chính sách ưu đãi, bảo đảm đời sống vật chất, tinh thần và chính sách đối với cán bộ, chiến sỹ, công nhân công 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492F3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C2C0E3A"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7D751"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13</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C24A1" w14:textId="77777777" w:rsidR="00CA704C" w:rsidRPr="00817164" w:rsidRDefault="00603586" w:rsidP="00341B54">
            <w:pPr>
              <w:spacing w:before="40" w:after="40" w:line="240" w:lineRule="auto"/>
              <w:ind w:left="57" w:right="57" w:hanging="57"/>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Tổ chức chính quyền địa phương năm 2019</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F6050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233613A"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2A8663"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24A1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17. Nhiệm vụ, quyền hạn của chính quyền địa phương ở tỉnh</w:t>
            </w:r>
          </w:p>
          <w:p w14:paraId="06917B86"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Tổ chức và bảo đảm việc thi hành Hiến pháp và pháp luật trên địa bàn tỉnh.</w:t>
            </w:r>
          </w:p>
          <w:p w14:paraId="163C8060"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Quyết định những vấn đề của tỉnh trong phạm vi được phân quyền, phân cấp theo quy định của Luật này và quy định khác của pháp luật có liên quan.</w:t>
            </w:r>
          </w:p>
          <w:p w14:paraId="2A159B4C"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Thực hiện nhiệm vụ, quyền hạn do cơ quan hành chính nhà nước ở trung ương ủy quyền.</w:t>
            </w:r>
          </w:p>
          <w:p w14:paraId="19F383D6"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Kiểm tra, giám sát tổ chức và hoạt động của chính quyền địa phương ở các đơn vị hành chính trên địa bàn.</w:t>
            </w:r>
          </w:p>
          <w:p w14:paraId="2E155853"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Chịu trách nhiệm trước cơ quan nhà nước cấp trên về kết quả thực hiện các nhiệm vụ, quyền hạn của chính quyền địa phương ở tỉnh.</w:t>
            </w:r>
          </w:p>
          <w:p w14:paraId="03EA28BF" w14:textId="77777777" w:rsidR="00CA704C" w:rsidRPr="00817164" w:rsidRDefault="00603586" w:rsidP="00341B54">
            <w:pPr>
              <w:spacing w:before="40" w:after="40" w:line="240" w:lineRule="auto"/>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6. Phối hợp với các cơ quan nhà nước ở trung ương, các địa phương thúc đẩy liên kết kinh tế vùng, thực hiện quy hoạch vùng, bảo đảm tính thống nhất của nền kinh tế quốc dân.</w:t>
            </w:r>
          </w:p>
          <w:p w14:paraId="4929CA8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7.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4B7E2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60C0B2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5DDB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781B0"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Điều 19. Nhiệm vụ, quyền hạn của Hội đồng nhân dân tỉnh</w:t>
            </w:r>
          </w:p>
          <w:p w14:paraId="0DF6E60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7. Nhiệm vụ, quyền hạn của Hội đồng nhân dân tỉnh trong lĩnh vực quốc phòng, an ninh, bảo đảm trật tự, an toàn xã hội:</w:t>
            </w:r>
          </w:p>
          <w:p w14:paraId="53E2562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Quyết định biện pháp bảo đảm thực hiện nhiệm vụ quốc phòng, an ninh theo quy định của pháp luật; giữ vững an ninh chính trị, đấu tranh, phòng, chống tham nhũng, tội phạm, các hành vi vi phạm pháp luật khác, bảo đảm trật tự, an toàn xã hội trên địa bàn tỉnh;</w:t>
            </w:r>
          </w:p>
          <w:p w14:paraId="2D10134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p>
          <w:p w14:paraId="5CC1317C"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 xml:space="preserve">c) Quyết định chủ trương, biện pháp xây dựng lực lượng dân quân tự vệ, dự bị động viên, công an xã ở địa phương; quyết định chủ trương, biện pháp kết hợp kinh tế với quốc phòng, an ninh, chuyển hoạt động kinh tế - xã hội của địa </w:t>
            </w:r>
            <w:r w:rsidRPr="00817164">
              <w:rPr>
                <w:rFonts w:ascii="Times New Roman" w:eastAsia="Times New Roman" w:hAnsi="Times New Roman" w:cs="Times New Roman"/>
                <w:spacing w:val="-2"/>
                <w:sz w:val="24"/>
                <w:szCs w:val="24"/>
              </w:rPr>
              <w:lastRenderedPageBreak/>
              <w:t>phương từ thời bình sang thời chiến;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44AF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6B2930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44D3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297A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22. Nhiệm vụ, quyền hạn của Chủ tịch Ủy ban nhân dân tỉnh</w:t>
            </w:r>
          </w:p>
          <w:p w14:paraId="2FE10B1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Chủ tịch Ủy ban nhân dân tỉnh là người đứng đầu Ủy ban nhân dân tỉnh và có các nhiệm vụ, quyền hạn sau đây:</w:t>
            </w:r>
          </w:p>
          <w:p w14:paraId="6772F28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Lãnh đạo, chỉ đạo việc thực hiện các nhiệm vụ thi hành Hiến pháp, pháp luật, các văn bản của cơ quan nhà nước cấp trên, của Hội đồng nhân dân và Ủy ban nhân dân tỉnh;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tỉnh theo quy định của pháp luật;</w:t>
            </w:r>
          </w:p>
          <w:p w14:paraId="3FD007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6. Tổ chức việc phối hợp với cơ quan nhà nước cấp trên đóng tại địa bàn tỉnh để thực hiện các nhiệm vụ, quyền hạn theo quy định của pháp luật;</w:t>
            </w:r>
          </w:p>
          <w:p w14:paraId="2AC92C7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8. Quản lý và tổ chức sử dụng có hiệu quả công sở, tài sản, các phương tiện làm việc và ngân sách nhà nước được giao trên địa bàn tỉnh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C23B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3523AF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BE1BF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4206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24. Nhiệm vụ, quyền hạn của chính quyền địa phương ở huyện</w:t>
            </w:r>
          </w:p>
          <w:p w14:paraId="2B9BCAC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Tổ chức và bảo đảm việc thi hành Hiến pháp và pháp luật trên địa bàn huyện.</w:t>
            </w:r>
          </w:p>
          <w:p w14:paraId="12BF833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Quyết định những vấn đề của huyện trong phạm vi được phân quyền, phân cấp theo quy định của Luật này và quy định khác của pháp luật có liên quan.</w:t>
            </w:r>
          </w:p>
          <w:p w14:paraId="581AD5E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Thực hiện nhiệm vụ, quyền hạn do cơ quan hành chính nhà nước cấp trên ủy quyền.</w:t>
            </w:r>
          </w:p>
          <w:p w14:paraId="188C42A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Kiểm tra, giám sát tổ chức và hoạt động của chính quyền địa phương cấp xã.</w:t>
            </w:r>
          </w:p>
          <w:p w14:paraId="57E6BF3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Chịu trách nhiệm trước chính quyền địa phương cấp tỉnh về kết quả thực hiện các nhiệm vụ, quyền hạn của chính quyền địa phương ở huyện.</w:t>
            </w:r>
          </w:p>
          <w:p w14:paraId="4A41743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13813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BAF4EC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D9B0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205DD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26. Nhiệm vụ, quyền hạn của Hội đồng nhân dân huyện</w:t>
            </w:r>
          </w:p>
          <w:p w14:paraId="7BBBD65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Nhiệm vụ, quyền hạn của Hội đồng nhân dân huyện trong tổ chức và bảo đảm việc thi hành Hiến pháp, pháp luật và trong lĩnh vực quốc phòng, an ninh, xây dựng chính quyền:</w:t>
            </w:r>
          </w:p>
          <w:p w14:paraId="701AC96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Ban hành nghị quyết về những vấn đề thuộc nhiệm vụ, quyền hạn của Hội đồng nhân dân huyện;</w:t>
            </w:r>
          </w:p>
          <w:p w14:paraId="4EAC7F2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huyện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6F12E"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A23AF8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DCC5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4C0E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28. Nhiệm vụ, quyền hạn của Ủy ban nhân dân huyện</w:t>
            </w:r>
          </w:p>
          <w:p w14:paraId="42A8561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FAE4AD"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69DF67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13FA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3EEA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29. Nhiệm vụ, quyền hạn của Chủ tịch Ủy ban nhân dân huyện</w:t>
            </w:r>
          </w:p>
          <w:p w14:paraId="2DA7D96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Chủ tịch Ủy ban nhân dân huyện là người đứng đầu Ủy ban nhân dân huyện và có các nhiệm vụ, quyền hạn sau đây:</w:t>
            </w:r>
          </w:p>
          <w:p w14:paraId="1B4C48F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Lãnh đạo, chỉ đạo việc thực hiện các nhiệm vụ thi hành Hiến pháp, pháp luật, các văn bản của cơ quan nhà nước cấp trên, của Hội đồng nhân dân và Ủy ban nhân dân huyện; bảo đảm quốc phòng, an ninh và trật tự, an toàn xã hội; bảo vệ tài sản của cơ quan, tổ chức, bảo hộ tính mạng, tự do, danh dự, nhân phẩm, tài sản, các quyền và lợi ích hợp pháp khác của công dân; thực hiện các biện pháp quản lý dân cư trên địa bàn huyện;</w:t>
            </w:r>
          </w:p>
          <w:p w14:paraId="589811E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7. Quản lý và tổ chức sử dụng có hiệu quả công sở, tài sản, phương tiện làm việc và ngân sách nhà nước được giao trên địa bàn huyện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4CE5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BD700C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518E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9968C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31. Nhiệm vụ, quyền hạn của chính quyền địa phương ở xã</w:t>
            </w:r>
          </w:p>
          <w:p w14:paraId="0B5574B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Tổ chức và bảo đảm việc thi hành Hiến pháp và pháp luật trên địa bàn xã.</w:t>
            </w:r>
          </w:p>
          <w:p w14:paraId="686C0CF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Quyết định những vấn đề của xã trong phạm vi được phân quyền, phân cấp theo quy định của Luật này và quy định khác của pháp luật có liên quan.</w:t>
            </w:r>
          </w:p>
          <w:p w14:paraId="143B24B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Thực hiện nhiệm vụ, quyền hạn do cơ quan hành chính nhà nước cấp trên ủy quyền.</w:t>
            </w:r>
          </w:p>
          <w:p w14:paraId="3BFB91E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Chịu trách nhiệm trước chính quyền địa phương cấp huyện về kết quả thực hiện các nhiệm vụ, quyền hạn của chính quyền địa phương ở xã.</w:t>
            </w:r>
          </w:p>
          <w:p w14:paraId="3D18876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F87BB"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2D816D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699A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818C2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36. Nhiệm vụ, quyền hạn của Chủ tịch Ủy ban nhân dân xã</w:t>
            </w:r>
          </w:p>
          <w:p w14:paraId="29E9E6D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Chủ tịch Ủy ban nhân dân xã là người đứng đầu Ủy ban nhân dân xã và có các nhiệm vụ, quyền hạn sau đây:</w:t>
            </w:r>
          </w:p>
          <w:p w14:paraId="0D49CB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Lãnh đạo và điều hành công việc của Ủy ban nhân dân, các thành viên Ủy ban nhân dân xã;</w:t>
            </w:r>
          </w:p>
          <w:p w14:paraId="63212CA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Lãnh đạo, chỉ đạo thực hiện các nhiệm vụ về tổ chức và bảo đảm việc thi hành Hiến pháp, pháp luật, các văn bản của cơ quan nhà nước cấp trên, của Hội đồng nhân dân và Ủy ban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p>
          <w:p w14:paraId="0ABB99B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Quản lý và tổ chức sử dụng có hiệu quả công sở, tài sản, phương tiện làm việc và ngân sách nhà nước được giao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4525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D8AB4F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22A1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46E19E" w14:textId="77777777" w:rsidR="00CA704C" w:rsidRPr="00817164" w:rsidRDefault="00603586" w:rsidP="00341B54">
            <w:pPr>
              <w:spacing w:before="40" w:after="40" w:line="240" w:lineRule="auto"/>
              <w:rPr>
                <w:rFonts w:ascii="Times New Roman" w:hAnsi="Times New Roman" w:cs="Times New Roman"/>
                <w:b/>
                <w:sz w:val="24"/>
                <w:szCs w:val="24"/>
              </w:rPr>
            </w:pPr>
            <w:r w:rsidRPr="00817164">
              <w:rPr>
                <w:rFonts w:ascii="Times New Roman" w:hAnsi="Times New Roman" w:cs="Times New Roman"/>
                <w:b/>
                <w:sz w:val="24"/>
                <w:szCs w:val="24"/>
              </w:rPr>
              <w:t>Điều 38. Nhiệm vụ, quyền hạn của chính quyền địa phương ở thành phố trực thuộc Trung ương</w:t>
            </w:r>
          </w:p>
          <w:p w14:paraId="014A5BFE" w14:textId="77777777" w:rsidR="00CA704C" w:rsidRPr="00817164" w:rsidRDefault="00603586" w:rsidP="00341B54">
            <w:pPr>
              <w:spacing w:before="40" w:after="40" w:line="240" w:lineRule="auto"/>
              <w:rPr>
                <w:rFonts w:ascii="Times New Roman" w:hAnsi="Times New Roman" w:cs="Times New Roman"/>
                <w:sz w:val="24"/>
                <w:szCs w:val="24"/>
              </w:rPr>
            </w:pPr>
            <w:r w:rsidRPr="00817164">
              <w:rPr>
                <w:rFonts w:ascii="Times New Roman" w:hAnsi="Times New Roman" w:cs="Times New Roman"/>
                <w:sz w:val="24"/>
                <w:szCs w:val="24"/>
              </w:rPr>
              <w:t>1. Tổ chức và bảo đảm việc thi hành Hiến pháp và pháp luật trên địa bàn thành phố trực thuộc Trung ương.</w:t>
            </w:r>
          </w:p>
          <w:p w14:paraId="1CB7E0D7" w14:textId="77777777" w:rsidR="00CA704C" w:rsidRPr="00817164" w:rsidRDefault="00603586" w:rsidP="00341B54">
            <w:pPr>
              <w:spacing w:before="40" w:after="40" w:line="240" w:lineRule="auto"/>
              <w:rPr>
                <w:rFonts w:ascii="Times New Roman" w:hAnsi="Times New Roman" w:cs="Times New Roman"/>
                <w:sz w:val="24"/>
                <w:szCs w:val="24"/>
              </w:rPr>
            </w:pPr>
            <w:r w:rsidRPr="00817164">
              <w:rPr>
                <w:rFonts w:ascii="Times New Roman" w:hAnsi="Times New Roman" w:cs="Times New Roman"/>
                <w:sz w:val="24"/>
                <w:szCs w:val="24"/>
              </w:rPr>
              <w:t>2. Quyết định những vấn đề của thành phố trực thuộc Trung ương trong phạm vi được phân quyền, phân cấp theo quy định của Luật này và quy định khác của pháp luật có liên quan.</w:t>
            </w:r>
          </w:p>
          <w:p w14:paraId="5539491C" w14:textId="77777777" w:rsidR="00CA704C" w:rsidRPr="00817164" w:rsidRDefault="00603586" w:rsidP="00341B54">
            <w:pPr>
              <w:spacing w:before="40" w:after="40" w:line="240" w:lineRule="auto"/>
              <w:rPr>
                <w:rFonts w:ascii="Times New Roman" w:hAnsi="Times New Roman" w:cs="Times New Roman"/>
                <w:sz w:val="24"/>
                <w:szCs w:val="24"/>
              </w:rPr>
            </w:pPr>
            <w:r w:rsidRPr="00817164">
              <w:rPr>
                <w:rFonts w:ascii="Times New Roman" w:hAnsi="Times New Roman" w:cs="Times New Roman"/>
                <w:sz w:val="24"/>
                <w:szCs w:val="24"/>
              </w:rPr>
              <w:t>3. Thực hiện nhiệm vụ, quyền hạn do cơ quan hành chính nhà nước ở trung ương ủy quyền.</w:t>
            </w:r>
          </w:p>
          <w:p w14:paraId="11B69493" w14:textId="77777777" w:rsidR="00CA704C" w:rsidRPr="00817164" w:rsidRDefault="00603586" w:rsidP="00341B54">
            <w:pPr>
              <w:spacing w:before="40" w:after="40" w:line="240" w:lineRule="auto"/>
              <w:rPr>
                <w:rFonts w:ascii="Times New Roman" w:hAnsi="Times New Roman" w:cs="Times New Roman"/>
                <w:sz w:val="24"/>
                <w:szCs w:val="24"/>
              </w:rPr>
            </w:pPr>
            <w:r w:rsidRPr="00817164">
              <w:rPr>
                <w:rFonts w:ascii="Times New Roman" w:hAnsi="Times New Roman" w:cs="Times New Roman"/>
                <w:sz w:val="24"/>
                <w:szCs w:val="24"/>
              </w:rPr>
              <w:t xml:space="preserve">7. Quyết định và tổ chức thực hiện các biện pháp nhằm phát huy quyền làm chủ của Nhân dân, huy động các nguồn lực xã hội để xây dựng và phát triển kinh tế </w:t>
            </w:r>
            <w:r w:rsidRPr="00817164">
              <w:rPr>
                <w:rFonts w:ascii="Times New Roman" w:hAnsi="Times New Roman" w:cs="Times New Roman"/>
                <w:sz w:val="24"/>
                <w:szCs w:val="24"/>
              </w:rPr>
              <w:lastRenderedPageBreak/>
              <w:t>- xã hội, bảo đảm quốc phòng, an ninh trên địa bàn thành phố trực thuộc Trung 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E7BA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C1CF59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D7F3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71170546" w14:textId="77777777" w:rsidR="00CA704C" w:rsidRPr="00817164" w:rsidRDefault="00603586" w:rsidP="00341B54">
            <w:pPr>
              <w:spacing w:before="40" w:after="40" w:line="240" w:lineRule="auto"/>
              <w:rPr>
                <w:rFonts w:ascii="Times New Roman" w:hAnsi="Times New Roman" w:cs="Times New Roman"/>
                <w:b/>
                <w:sz w:val="24"/>
                <w:szCs w:val="24"/>
              </w:rPr>
            </w:pPr>
            <w:r w:rsidRPr="00817164">
              <w:rPr>
                <w:rFonts w:ascii="Times New Roman" w:hAnsi="Times New Roman" w:cs="Times New Roman"/>
                <w:b/>
                <w:sz w:val="24"/>
                <w:szCs w:val="24"/>
              </w:rPr>
              <w:t>Điều 40. Nhiệm vụ, quyền hạn của Hội đồng nhân dân thành phố trực thuộc Trung ương</w:t>
            </w:r>
          </w:p>
          <w:p w14:paraId="1B323E86" w14:textId="77777777" w:rsidR="00CA704C" w:rsidRPr="00817164" w:rsidRDefault="00603586" w:rsidP="00341B54">
            <w:pPr>
              <w:spacing w:before="40" w:after="40" w:line="240" w:lineRule="auto"/>
              <w:rPr>
                <w:rFonts w:ascii="Times New Roman" w:hAnsi="Times New Roman" w:cs="Times New Roman"/>
                <w:sz w:val="24"/>
                <w:szCs w:val="24"/>
              </w:rPr>
            </w:pPr>
            <w:r w:rsidRPr="00817164">
              <w:rPr>
                <w:rFonts w:ascii="Times New Roman" w:hAnsi="Times New Roman" w:cs="Times New Roman"/>
                <w:sz w:val="24"/>
                <w:szCs w:val="24"/>
              </w:rPr>
              <w:t>1. Thực hiện các nhiệm vụ, quyền hạn quy định tại Điều 19 của Luật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56A53"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DF59543"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5F952" w14:textId="77777777" w:rsidR="00CA704C" w:rsidRPr="00817164" w:rsidRDefault="00603586" w:rsidP="00341B54">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14</w:t>
            </w:r>
          </w:p>
        </w:tc>
        <w:tc>
          <w:tcPr>
            <w:tcW w:w="79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63A8E5D" w14:textId="77777777" w:rsidR="00CA704C" w:rsidRPr="00A27A73" w:rsidRDefault="00603586" w:rsidP="00341B54">
            <w:pPr>
              <w:spacing w:before="40" w:after="40" w:line="240" w:lineRule="auto"/>
              <w:rPr>
                <w:rFonts w:ascii="Times New Roman" w:hAnsi="Times New Roman" w:cs="Times New Roman"/>
                <w:b/>
                <w:sz w:val="24"/>
                <w:szCs w:val="24"/>
              </w:rPr>
            </w:pPr>
            <w:r w:rsidRPr="00A27A73">
              <w:rPr>
                <w:rFonts w:ascii="Times New Roman" w:hAnsi="Times New Roman" w:cs="Times New Roman"/>
                <w:b/>
                <w:sz w:val="24"/>
                <w:szCs w:val="24"/>
              </w:rPr>
              <w:t>Luật Tổ chức Quốc hội (Văn bản hợp nhất số 24/VBHN-VPQH ngày 15/7/2020)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45BE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367E61B"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6C12F7"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206F97"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17. Quyết định vấn đề chiến tranh và hòa bình</w:t>
            </w:r>
          </w:p>
          <w:p w14:paraId="1965AFE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Quốc hội quyết định tình trạng chiến tranh hoặc bãi bỏ tình trạng chiến tranh theo đề nghị của Hội đồng quốc phòng và an ninh.</w:t>
            </w:r>
          </w:p>
          <w:p w14:paraId="6D18EAC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2. Trường hợp có chiến tranh, Quốc hội quyết định giao cho Hội đồng quốc phòng và an ninh những nhiệm vụ, quyền hạn đặc biệt.</w:t>
            </w:r>
          </w:p>
          <w:p w14:paraId="6FF4D72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3. Quốc hội quy định về tình trạng khẩn cấp, các biện pháp đặc biệt khác bảo đảm quốc phòng và an ninh quốc gia.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E9F7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DA4AB7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35FC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EBB40"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Điều 57. Quyết định tình trạng chiến tranh, quyết định tổng động viên hoặc động viên cục bộ; ban bố, bãi bỏ tình trạng khẩn cấp</w:t>
            </w:r>
          </w:p>
          <w:p w14:paraId="0C524B3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Trong trường hợp Quốc hội không thể họp được, Ủy ban thường vụ Quốc hội quyết định tình trạng chiến tranh theo đề nghị của Hội đồng quốc phòng và an ninh và báo cáo Quốc hội tại kỳ họp gần nhất; quyết định tổng động viên hoặc động viên cục bộ theo đề nghị của Hội đồng quốc phòng và an ninh hoặc của Thủ tướng Chính phủ.</w:t>
            </w:r>
          </w:p>
          <w:p w14:paraId="4C1B281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2. Ủy ban thường vụ Quốc hội quyết định ban bố tình trạng khẩn cấp trong cả nước hoặc ở từng địa phương khi trong cả nước, một hoặc nhiều địa phương có thảm họa lớn do thiên nhiên hoặc con người gây ra, có dịch bệnh nguy hiểm lây lan trên quy mô rộng, đe dọa nghiêm trọng đến tài sản của Nhà nước, của tổ chức, tính mạng, sức khỏe, tài sản của Nhân dân hoặc có tình hình đe dọa nghiêm trọng đến an ninh quốc gia và trật tự, an toàn xã hội theo đề nghị của Thủ tướng Chính phủ. Khi không còn tình trạng khẩn cấp, Ủy ban thường vụ Quốc hội quyết định bãi bỏ tình trạng khẩn cấp theo đề nghị của Thủ tướng Chính phủ.</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E927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4C3B2BF"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34A86" w14:textId="5FA6614F"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w:t>
            </w:r>
            <w:r w:rsidR="00A27A73">
              <w:rPr>
                <w:rFonts w:ascii="Times New Roman" w:eastAsia="Times New Roman" w:hAnsi="Times New Roman" w:cs="Times New Roman"/>
                <w:b/>
                <w:spacing w:val="-4"/>
                <w:sz w:val="24"/>
                <w:szCs w:val="24"/>
                <w:shd w:val="clear" w:color="auto" w:fill="FFFFFF"/>
              </w:rPr>
              <w:t>5</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EE36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shd w:val="clear" w:color="auto" w:fill="FFFFFF"/>
              </w:rPr>
              <w:t>Luật Ban hành văn bản quy phạm pháp luật năm 2020 (Văn bản hợp nhất số 23/VBHN-VPQH ngày 15/7/2020)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6AF6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14B5520"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D294B"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60F44"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shd w:val="clear" w:color="auto" w:fill="FFFFFF"/>
              </w:rPr>
            </w:pPr>
            <w:r w:rsidRPr="00817164">
              <w:rPr>
                <w:rFonts w:ascii="Times New Roman" w:eastAsia="Times New Roman" w:hAnsi="Times New Roman" w:cs="Times New Roman"/>
                <w:b/>
                <w:spacing w:val="-4"/>
                <w:sz w:val="24"/>
                <w:szCs w:val="24"/>
                <w:shd w:val="clear" w:color="auto" w:fill="FFFFFF"/>
              </w:rPr>
              <w:t xml:space="preserve">Điều 15. Luật, nghị quyết của Quốc hội </w:t>
            </w:r>
          </w:p>
          <w:p w14:paraId="6154888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1. Quốc hội ban hành luật để quy định:</w:t>
            </w:r>
          </w:p>
          <w:p w14:paraId="03079C2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shd w:val="clear" w:color="auto" w:fill="FFFFFF"/>
              </w:rPr>
              <w:t>đ) Quốc phòng, an ninh quốc gia;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E8BF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F5F250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D7C6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B263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b/>
                <w:sz w:val="24"/>
                <w:szCs w:val="24"/>
                <w:shd w:val="clear" w:color="auto" w:fill="FFFFFF"/>
              </w:rPr>
              <w:t>Điều 16. Pháp lệnh, nghị quyết của Ủy ban thường vụ Quốc hội</w:t>
            </w:r>
          </w:p>
          <w:p w14:paraId="3BA68DF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Ủy ban thường vụ Quốc hội ban hành pháp lệnh để quy định những vấn đề được Quốc hội giao.</w:t>
            </w:r>
          </w:p>
          <w:p w14:paraId="7FA0D8C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Ủy ban thường vụ Quốc hội ban hành nghị quyết để quy định:</w:t>
            </w:r>
          </w:p>
          <w:p w14:paraId="58A83B6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Tổng động viên hoặc động viên cục bộ; ban bố, bãi bỏ tình trạng khẩn cấp trong cả nước hoặc ở từng địa phương;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BCFC9"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41FE4E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CD45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BC4A1"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 xml:space="preserve">Điều 17. Lệnh, quyết định của Chủ tịch nước </w:t>
            </w:r>
          </w:p>
          <w:p w14:paraId="7783545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Chủ tịch nước ban hành lệnh, quyết định để quy định:</w:t>
            </w:r>
          </w:p>
          <w:p w14:paraId="04468B0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1. Tổng động viên hoặc động viên cục bộ, công bố, bãi bỏ tình trạng khẩn cấp căn cứ vào nghị quyết của Ủy ban thường vụ Quốc hội; công bố, bãi bỏ tình trạng khẩn cấp trong cả nước hoặc ở từng địa phương trong trường hợp Ủy ban thường vụ Quốc hội không thể họp được;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F8EA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43299F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9E062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FE164"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19. Nghị định của Chính phủ</w:t>
            </w:r>
          </w:p>
          <w:p w14:paraId="0456622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 xml:space="preserve">Chính phủ ban hành nghị định để quy định: </w:t>
            </w:r>
          </w:p>
          <w:p w14:paraId="0100BEE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Chi tiết điều, khoản, điểm được giao trong luật, nghị quyết của Quốc hội, pháp lệnh, nghị quyết của Ủy ban thường vụ Quốc hội, lệnh, quyết định của Chủ tịch nước;</w:t>
            </w:r>
          </w:p>
          <w:p w14:paraId="14A7542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2.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3CED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4AD2623"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A1742" w14:textId="7180630A"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lastRenderedPageBreak/>
              <w:t>1</w:t>
            </w:r>
            <w:r w:rsidR="00A27A73">
              <w:rPr>
                <w:rFonts w:ascii="Times New Roman" w:eastAsia="Times New Roman" w:hAnsi="Times New Roman" w:cs="Times New Roman"/>
                <w:b/>
                <w:spacing w:val="-4"/>
                <w:sz w:val="24"/>
                <w:szCs w:val="24"/>
                <w:shd w:val="clear" w:color="auto" w:fill="FFFFFF"/>
              </w:rPr>
              <w:t>6</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B407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shd w:val="clear" w:color="auto" w:fill="FFFFFF"/>
              </w:rPr>
              <w:t>Luật Đầu tư năm 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4773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7732E1B"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CBAF2"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CC98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color w:val="000000"/>
                <w:spacing w:val="-2"/>
                <w:sz w:val="24"/>
                <w:szCs w:val="24"/>
              </w:rPr>
              <w:t>Điều 7. Ngành, nghề đầu tư kinh doanh có điều kiện</w:t>
            </w:r>
          </w:p>
          <w:p w14:paraId="598C244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Ngành, nghề đầu tư kinh doanh có điều kiện là ngành, nghề mà việc thực hiện hoạt động đầu tư kinh doanh trong ngành, nghề đó phải đáp ứng điều kiện cần thiết vì lý do quốc phòng, an ninh quốc gia, trật tự, an toàn xã hội, đạo đức xã hội, sức khỏe của cộng đồng.</w:t>
            </w:r>
          </w:p>
          <w:p w14:paraId="705952C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Danh mục ngành, nghề đầu tư kinh doanh có điều kiện được quy định tại Phụ lục IV của Luật này.</w:t>
            </w:r>
          </w:p>
          <w:p w14:paraId="2DCA381F"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6. Điều kiện đầu tư kinh doanh được áp dụng theo các hình thức sau đây:</w:t>
            </w:r>
          </w:p>
          <w:p w14:paraId="41D7D93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Giấy phép;</w:t>
            </w:r>
          </w:p>
          <w:p w14:paraId="10B44E8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Giấy chứng nhận;</w:t>
            </w:r>
          </w:p>
          <w:p w14:paraId="7034373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c) Chứng chỉ;</w:t>
            </w:r>
          </w:p>
          <w:p w14:paraId="1E3784C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d) Văn bản xác nhận, chấp thuận;</w:t>
            </w:r>
          </w:p>
          <w:p w14:paraId="52EDEF4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đ) Các yêu cầu khác mà cá nhân, tổ chức kinh tế phải đáp ứng để thực hiện hoạt động đầu tư kinh doanh mà không cần phải có xác nhận bằng văn bản của cơ quan có thẩm quyền.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0817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1F821CF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CC26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7A1E1E"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rPr>
            </w:pPr>
            <w:r w:rsidRPr="00817164">
              <w:rPr>
                <w:rFonts w:ascii="Times New Roman" w:eastAsia="Times New Roman" w:hAnsi="Times New Roman" w:cs="Times New Roman"/>
                <w:color w:val="000000"/>
                <w:spacing w:val="-2"/>
                <w:sz w:val="24"/>
                <w:szCs w:val="24"/>
              </w:rPr>
              <w:t>Phụ lục IV. Danh mục ngành nghề đầu tư kinh doanh có điều kiện</w:t>
            </w:r>
          </w:p>
          <w:p w14:paraId="43E229A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Kinh doanh dịch vụ thiết kế, sản xuất, bảo dưỡng, thử nghiệm tàu bay, động cơ tàu bay, cánh quạt tàu bay và trang bị, thiết bị tàu bay tại Việt Nam</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5EEA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A4ECD4D"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F1450" w14:textId="008A80EF"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w:t>
            </w:r>
            <w:r w:rsidR="00A27A73">
              <w:rPr>
                <w:rFonts w:ascii="Times New Roman" w:eastAsia="Times New Roman" w:hAnsi="Times New Roman" w:cs="Times New Roman"/>
                <w:b/>
                <w:spacing w:val="-4"/>
                <w:sz w:val="24"/>
                <w:szCs w:val="24"/>
                <w:shd w:val="clear" w:color="auto" w:fill="FFFFFF"/>
              </w:rPr>
              <w:t>7</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B2B5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shd w:val="clear" w:color="auto" w:fill="FFFFFF"/>
              </w:rPr>
              <w:t>Luật Quy hoạch năm 2017</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9654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D569C4F"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6D684"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00741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21. Yêu cầu về nội dung quy hoạch</w:t>
            </w:r>
          </w:p>
          <w:p w14:paraId="2172BD8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Bảo đảm yêu cầu hoạch định và phát triển trên toàn bộ không gian lãnh thổ quốc gia, hướng đến mục tiêu phát triển bền vững gắn với bảo vệ môi trường, phòng, chống thiên tai và ứng phó với biến đổi khí hậu; phân bổ, khai thác và sử dụng hợp lý, hiệu quả nguồn tài nguyên thiên nhiên và bảo tồn các di tích lịch sử - văn hóa, di sản văn hóa, di sản thiên nhiên cho các thế hệ hiện tại và tương lai.</w:t>
            </w:r>
          </w:p>
          <w:p w14:paraId="49DD7A7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Việc phân bố phát triển không gian trong quá trình lập quy hoạch phải bảo đảm thống nhất giữa kết cấu hạ tầng, phân bổ đất đai và bảo vệ môi trường, dịch vụ hệ sinh thái.</w:t>
            </w:r>
          </w:p>
          <w:p w14:paraId="50AF4D2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 xml:space="preserve">3. Bảo đảm sự liên kết, tính đồng bộ và hệ thống giữa các ngành và các vùng trong cả nước, giữa các địa phương trong vùng và khai thác, sử dụng tối đa kết </w:t>
            </w:r>
            <w:r w:rsidRPr="00817164">
              <w:rPr>
                <w:rFonts w:ascii="Times New Roman" w:eastAsia="Times New Roman" w:hAnsi="Times New Roman" w:cs="Times New Roman"/>
                <w:sz w:val="24"/>
                <w:szCs w:val="24"/>
                <w:shd w:val="clear" w:color="auto" w:fill="FFFFFF"/>
              </w:rPr>
              <w:lastRenderedPageBreak/>
              <w:t>cấu hạ tầng hiện có; phát huy tối đa tiềm năng, lợi thế của từng vùng, từng địa phương gắn với tiến bộ công bằng xã hội, bảo đảm an sinh xã hội và bảo đảm quốc phòng, an ninh.</w:t>
            </w:r>
          </w:p>
          <w:p w14:paraId="703037B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 xml:space="preserve">4. </w:t>
            </w:r>
            <w:r w:rsidRPr="00817164">
              <w:rPr>
                <w:rFonts w:ascii="Times New Roman" w:eastAsia="Times New Roman" w:hAnsi="Times New Roman" w:cs="Times New Roman"/>
                <w:sz w:val="24"/>
                <w:szCs w:val="24"/>
                <w:u w:val="single"/>
                <w:shd w:val="clear" w:color="auto" w:fill="FFFFFF"/>
              </w:rPr>
              <w:t>Bảo đảm sự cân bằng giữa các yếu tố kinh tế - xã hội, quốc phòng, an ninh, bảo vệ môi trường trong quá trình lập quy hoạch.</w:t>
            </w:r>
          </w:p>
          <w:p w14:paraId="04D68A8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 xml:space="preserve">5. </w:t>
            </w:r>
            <w:r w:rsidRPr="00817164">
              <w:rPr>
                <w:rFonts w:ascii="Times New Roman" w:eastAsia="Times New Roman" w:hAnsi="Times New Roman" w:cs="Times New Roman"/>
                <w:spacing w:val="2"/>
                <w:sz w:val="24"/>
                <w:szCs w:val="24"/>
                <w:shd w:val="clear" w:color="auto" w:fill="FFFFFF"/>
              </w:rPr>
              <w:t>Bảo đảm giảm thiểu các tác động tiêu cực do kinh tế - xã hội, môi trường gây ra đối với sinh kế của cộng đồng, người cao tuổi, người khuyết tật, người dân tộc thiểu số, phụ nữ và trẻ em. Quá trình lập quy hoạch phải được kết hợp với các chính sách khác thúc đẩy phát triển các khu vực khó khăn, đặc biệt khó khăn và bảo đảm sinh kế bền vững của người dân trong khu vực khó khăn, đặc biệt khó khăn</w:t>
            </w:r>
            <w:r w:rsidRPr="00817164">
              <w:rPr>
                <w:rFonts w:ascii="Times New Roman" w:eastAsia="Times New Roman" w:hAnsi="Times New Roman" w:cs="Times New Roman"/>
                <w:sz w:val="24"/>
                <w:szCs w:val="24"/>
                <w:shd w:val="clear" w:color="auto" w:fill="FFFFFF"/>
              </w:rPr>
              <w:t>.</w:t>
            </w:r>
          </w:p>
          <w:p w14:paraId="358D1A1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6. Bảo đảm kết hợp hài hòa giữa lợi ích của nhà nước và lợi ích của cộng đồng; giữa lợi ích của các vùng, các địa phương.</w:t>
            </w:r>
          </w:p>
          <w:p w14:paraId="012F7F7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7. Bảo đảm quyền tham gia ý kiến của cơ quan, tổ chức, cộng đồng và cá nhân trong quá trình lập quy hoạch.</w:t>
            </w:r>
          </w:p>
          <w:p w14:paraId="1638A84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8. Bảo đảm tính khoa học, ứng dụng công nghệ hiện đại trong quá trình lập quy hoạch; đáp ứng được các tiêu chuẩn, quy chuẩn, kỹ thuật và phù hợp với yêu cầu phát triển và hội nhập quốc tế của đất nước.</w:t>
            </w:r>
          </w:p>
          <w:p w14:paraId="169D9028"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9. Nội dung của từng loại quy hoạch phải thống nhất, liên kết với nhau và được thể hiện bằng báo cáo quy hoạch và hệ thống sơ đồ, bản đồ, cơ sở dữ liệu về quy hoạch.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B00904"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4DF578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7472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2B0AA"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25. Nội dung quy hoạch ngành quốc gia</w:t>
            </w:r>
          </w:p>
          <w:p w14:paraId="6BB0346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Nội dung quy hoạch ngành quốc gia xác định phương hướng phát triển, phân bố và tổ chức không gian, nguồn lực cho các ngành mang tính liên ngành, liên vùng, liên tỉnh.</w:t>
            </w:r>
          </w:p>
          <w:p w14:paraId="61D6908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Danh mục các quy hoạch ngành quốc gia quy định tại Phụ lục 1 của Luật này.</w:t>
            </w:r>
          </w:p>
          <w:p w14:paraId="7F729D4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Căn cứ điều kiện kinh tế - xã hội và yêu cầu quản lý nhà nước trong từng thời kỳ, Chính phủ rà soát Danh mục các quy hoạch ngành quốc gia và trình Ủy ban Thường vụ Quốc hội xem xét, quyết định sửa đổi, bổ sung.</w:t>
            </w:r>
          </w:p>
          <w:p w14:paraId="6B085C4C"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shd w:val="clear" w:color="auto" w:fill="FFFFFF"/>
              </w:rPr>
            </w:pPr>
            <w:r w:rsidRPr="00817164">
              <w:rPr>
                <w:rFonts w:ascii="Times New Roman" w:eastAsia="Times New Roman" w:hAnsi="Times New Roman" w:cs="Times New Roman"/>
                <w:spacing w:val="-6"/>
                <w:sz w:val="24"/>
                <w:szCs w:val="24"/>
                <w:shd w:val="clear" w:color="auto" w:fill="FFFFFF"/>
              </w:rPr>
              <w:t>3. Quy hoạch kết cấu hạ tầng quốc gia bao gồm những nội dung chủ yếu sau đây:</w:t>
            </w:r>
          </w:p>
          <w:p w14:paraId="3AC9AFBE" w14:textId="77777777" w:rsidR="00CA704C" w:rsidRPr="00D1714E"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D1714E">
              <w:rPr>
                <w:rFonts w:ascii="Times New Roman" w:eastAsia="Times New Roman" w:hAnsi="Times New Roman" w:cs="Times New Roman"/>
                <w:spacing w:val="-2"/>
                <w:sz w:val="24"/>
                <w:szCs w:val="24"/>
                <w:shd w:val="clear" w:color="auto" w:fill="FFFFFF"/>
              </w:rPr>
              <w:t>a) Phân tích, đánh giá về các yếu tố, điều kiện tự nhiên, nguồn lực, bối cảnh và thực trạng phân bố, sử dụng không gian của ngành kết cấu hạ tầng quốc gia;</w:t>
            </w:r>
          </w:p>
          <w:p w14:paraId="6667E7A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b) Dự báo xu thế phát triển, và các kịch bản phát triển ảnh hưởng trực tiếp đến kết cấu hạ tầng quốc gia trong thời kỳ quy hoạch;</w:t>
            </w:r>
          </w:p>
          <w:p w14:paraId="3B2F1DD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c) Đánh giá về liên kết ngành, liên kết vùng; xác định yêu cầu của phát triển kinh tế - xã hội đối với ngành; những cơ hội và thách thức phát triển của ngành kết cấu hạ tầng quốc gia;</w:t>
            </w:r>
          </w:p>
          <w:p w14:paraId="19991DC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d) Xác định các quan điểm, mục tiêu phát triển của ngành kết cấu hạ tầng quốc gia;</w:t>
            </w:r>
          </w:p>
          <w:p w14:paraId="2217E5C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đ) Phương án phát triển ngành kết cấu hạ tầng trên phạm vi cả nước và các vùng lãnh thổ;</w:t>
            </w:r>
          </w:p>
          <w:p w14:paraId="09D713F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e) Định hướng bố trí sử dụng đất cho phát triển ngành kết cấu hạ tầng</w:t>
            </w:r>
            <w:r w:rsidRPr="00817164">
              <w:rPr>
                <w:rFonts w:ascii="Times New Roman" w:eastAsia="Times New Roman" w:hAnsi="Times New Roman" w:cs="Times New Roman"/>
                <w:b/>
                <w:sz w:val="24"/>
                <w:szCs w:val="24"/>
                <w:shd w:val="clear" w:color="auto" w:fill="FFFFFF"/>
              </w:rPr>
              <w:t xml:space="preserve"> </w:t>
            </w:r>
            <w:r w:rsidRPr="00817164">
              <w:rPr>
                <w:rFonts w:ascii="Times New Roman" w:eastAsia="Times New Roman" w:hAnsi="Times New Roman" w:cs="Times New Roman"/>
                <w:sz w:val="24"/>
                <w:szCs w:val="24"/>
                <w:shd w:val="clear" w:color="auto" w:fill="FFFFFF"/>
              </w:rPr>
              <w:t>quốc</w:t>
            </w:r>
            <w:r w:rsidRPr="00817164">
              <w:rPr>
                <w:rFonts w:ascii="Times New Roman" w:eastAsia="Times New Roman" w:hAnsi="Times New Roman" w:cs="Times New Roman"/>
                <w:b/>
                <w:sz w:val="24"/>
                <w:szCs w:val="24"/>
                <w:shd w:val="clear" w:color="auto" w:fill="FFFFFF"/>
              </w:rPr>
              <w:t xml:space="preserve"> </w:t>
            </w:r>
            <w:r w:rsidRPr="00817164">
              <w:rPr>
                <w:rFonts w:ascii="Times New Roman" w:eastAsia="Times New Roman" w:hAnsi="Times New Roman" w:cs="Times New Roman"/>
                <w:sz w:val="24"/>
                <w:szCs w:val="24"/>
                <w:shd w:val="clear" w:color="auto" w:fill="FFFFFF"/>
              </w:rPr>
              <w:t>gia và các hoạt động bảo vệ môi trường, ứng phó với biến đổi khí hậu và bảo tồn sinh thái, cảnh quan, di tích đã xếp hạng quốc gia;</w:t>
            </w:r>
          </w:p>
          <w:p w14:paraId="1B26545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g) Danh mục dự án quan trọng quốc gia, dự án ưu tiên đầu tư của ngành kết cấu hạ tầng quốc gia và thứ tự ưu tiên thực hiện;</w:t>
            </w:r>
          </w:p>
          <w:p w14:paraId="287F0E89"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h) Giải pháp, nguồn lực thực hiện quy hoạch.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5D71B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DC06E99"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EF4FF" w14:textId="79BE726C"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w:t>
            </w:r>
            <w:r w:rsidR="00A27A73">
              <w:rPr>
                <w:rFonts w:ascii="Times New Roman" w:eastAsia="Times New Roman" w:hAnsi="Times New Roman" w:cs="Times New Roman"/>
                <w:b/>
                <w:spacing w:val="-4"/>
                <w:sz w:val="24"/>
                <w:szCs w:val="24"/>
                <w:shd w:val="clear" w:color="auto" w:fill="FFFFFF"/>
              </w:rPr>
              <w:t>8</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9B1C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shd w:val="clear" w:color="auto" w:fill="FFFFFF"/>
              </w:rPr>
              <w:t>Luật Xây dựng 2014</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602A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135E46F"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FCAB0"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F730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color w:val="000000"/>
                <w:spacing w:val="-2"/>
                <w:sz w:val="24"/>
                <w:szCs w:val="24"/>
              </w:rPr>
              <w:t>Điều 12. Các hành vi bị nghiêm cấm</w:t>
            </w:r>
          </w:p>
          <w:p w14:paraId="581C395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color w:val="000000"/>
                <w:spacing w:val="-2"/>
                <w:sz w:val="24"/>
                <w:szCs w:val="24"/>
              </w:rPr>
              <w:t>3. Xây dựng công trình trong khu vực cấm xây dựng; xây dựng công trình lấn chiếm hành lang bảo vệ công trình quốc phòng, an ninh, giao thông, th</w:t>
            </w:r>
            <w:r w:rsidRPr="00817164">
              <w:rPr>
                <w:rFonts w:ascii="Times New Roman" w:eastAsia="Times New Roman" w:hAnsi="Times New Roman" w:cs="Times New Roman"/>
                <w:color w:val="000000"/>
                <w:spacing w:val="-2"/>
                <w:sz w:val="24"/>
                <w:szCs w:val="24"/>
                <w:shd w:val="clear" w:color="auto" w:fill="FFFFFF"/>
              </w:rPr>
              <w:t>ủy</w:t>
            </w:r>
            <w:r w:rsidRPr="00817164">
              <w:rPr>
                <w:rFonts w:ascii="Times New Roman" w:eastAsia="Times New Roman" w:hAnsi="Times New Roman" w:cs="Times New Roman"/>
                <w:color w:val="000000"/>
                <w:spacing w:val="-2"/>
                <w:sz w:val="24"/>
                <w:szCs w:val="24"/>
              </w:rPr>
              <w:t> lợi, đê điều, năng lượng, khu di tích lịch sử - văn </w:t>
            </w:r>
            <w:r w:rsidRPr="00817164">
              <w:rPr>
                <w:rFonts w:ascii="Times New Roman" w:eastAsia="Times New Roman" w:hAnsi="Times New Roman" w:cs="Times New Roman"/>
                <w:color w:val="000000"/>
                <w:spacing w:val="-2"/>
                <w:sz w:val="24"/>
                <w:szCs w:val="24"/>
                <w:shd w:val="clear" w:color="auto" w:fill="FFFFFF"/>
              </w:rPr>
              <w:t>hóa</w:t>
            </w:r>
            <w:r w:rsidRPr="00817164">
              <w:rPr>
                <w:rFonts w:ascii="Times New Roman" w:eastAsia="Times New Roman" w:hAnsi="Times New Roman" w:cs="Times New Roman"/>
                <w:color w:val="000000"/>
                <w:spacing w:val="-2"/>
                <w:sz w:val="24"/>
                <w:szCs w:val="24"/>
              </w:rPr>
              <w:t>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14:paraId="4DCFC29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69502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B151F3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9232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59AA8"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13. Quy hoạch xây dựng và căn cứ lập quy hoạch xây dựng</w:t>
            </w:r>
          </w:p>
          <w:p w14:paraId="02DAF31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Quy hoạch xây dựng được lập căn cứ vào các nội dung sau:</w:t>
            </w:r>
          </w:p>
          <w:p w14:paraId="24AB8EB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a) Chiến lược, quy hoạch tổng thể phát triển kinh tế - xã hội, quốc phòng, an ninh, quy hoạch ngành, định hướng quy hoạch tổng thể hệ thống đô thị quốc gia, quy hoạch xây dựng có liên quan đã được phê duyệt;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E8870"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DD4FC7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C7AE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46AB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14. Yêu cầu và nguyên tắc tuân thủ đối với quy hoạch xây dựng</w:t>
            </w:r>
          </w:p>
          <w:p w14:paraId="57DE535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Yêu cầu đối với quy hoạch xây dựng gồm:</w:t>
            </w:r>
          </w:p>
          <w:p w14:paraId="0730AD7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a) Phù hợp với mục tiêu chiến lược, quy hoạch tổng thể phát triển kinh tế-xã hội; bảo đảm quốc phòng, an ninh, tạo động lực phát triển khinh tế-xã hội bền vững;  thống nhất với quy hoạch phát triển ngành; công khai, minh bạch, kết hợp hài hoà giữa lợi ích quốc gia, cộng đồng và cá nhân;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C6FAC"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88BE8F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6391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A3692"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23. Nhiệm vụ và nội dung đồ án quy hoạch xây dựng vùng</w:t>
            </w:r>
          </w:p>
          <w:p w14:paraId="2B7C76DA"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Nội dung đồ án quy hoạch xây dựng vùng gồm:</w:t>
            </w:r>
          </w:p>
          <w:p w14:paraId="60E84DAE" w14:textId="77777777" w:rsidR="00CA704C" w:rsidRPr="00D1714E" w:rsidRDefault="00603586" w:rsidP="00341B54">
            <w:pPr>
              <w:spacing w:before="40" w:after="40" w:line="240" w:lineRule="auto"/>
              <w:jc w:val="both"/>
              <w:rPr>
                <w:rFonts w:ascii="Times New Roman" w:eastAsia="Times New Roman" w:hAnsi="Times New Roman" w:cs="Times New Roman"/>
                <w:color w:val="000000"/>
                <w:sz w:val="24"/>
                <w:szCs w:val="24"/>
                <w:shd w:val="clear" w:color="auto" w:fill="FFFFFF"/>
              </w:rPr>
            </w:pPr>
            <w:r w:rsidRPr="00D1714E">
              <w:rPr>
                <w:rFonts w:ascii="Times New Roman" w:eastAsia="Times New Roman" w:hAnsi="Times New Roman" w:cs="Times New Roman"/>
                <w:color w:val="000000"/>
                <w:sz w:val="24"/>
                <w:szCs w:val="24"/>
                <w:shd w:val="clear" w:color="auto" w:fill="FFFFFF"/>
              </w:rPr>
              <w:t>a) Quy hoạch xây dựng vùng liên tỉnh, vùng tỉnh, vùng liên huyện, vùng huyện phải xác định và phân tích tiềm năng, động lực phát triển vùng; dự báo về tốc độ đô thị hóa;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14:paraId="4AF8E6C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b) Quy hoạch xây dựng vùng chức năng đặc thù được hình thành trên cơ sở tiềm năng về kinh tế - xã hội, quốc phòng, an ninh, di sản văn </w:t>
            </w:r>
            <w:r w:rsidRPr="00817164">
              <w:rPr>
                <w:rFonts w:ascii="Times New Roman" w:eastAsia="Times New Roman" w:hAnsi="Times New Roman" w:cs="Times New Roman"/>
                <w:color w:val="000000"/>
                <w:spacing w:val="-2"/>
                <w:sz w:val="24"/>
                <w:szCs w:val="24"/>
                <w:shd w:val="clear" w:color="auto" w:fill="FFFFFF"/>
              </w:rPr>
              <w:t>hóa</w:t>
            </w:r>
            <w:r w:rsidRPr="00817164">
              <w:rPr>
                <w:rFonts w:ascii="Times New Roman" w:eastAsia="Times New Roman" w:hAnsi="Times New Roman" w:cs="Times New Roman"/>
                <w:color w:val="000000"/>
                <w:spacing w:val="-2"/>
                <w:sz w:val="24"/>
                <w:szCs w:val="24"/>
              </w:rPr>
              <w:t>, cảnh quan thiên nhiên; xác định và phân tích tiềm năng phát triển, khả năng khai thác, phân vùng chức năng, bố trí dân cư và tổ chức hệ thống công trình hạ tầng kỹ thuật </w:t>
            </w:r>
            <w:r w:rsidRPr="00817164">
              <w:rPr>
                <w:rFonts w:ascii="Times New Roman" w:eastAsia="Times New Roman" w:hAnsi="Times New Roman" w:cs="Times New Roman"/>
                <w:color w:val="000000"/>
                <w:spacing w:val="-2"/>
                <w:sz w:val="24"/>
                <w:szCs w:val="24"/>
                <w:shd w:val="clear" w:color="auto" w:fill="FFFFFF"/>
              </w:rPr>
              <w:t>phù hợp</w:t>
            </w:r>
            <w:r w:rsidRPr="00817164">
              <w:rPr>
                <w:rFonts w:ascii="Times New Roman" w:eastAsia="Times New Roman" w:hAnsi="Times New Roman" w:cs="Times New Roman"/>
                <w:color w:val="000000"/>
                <w:spacing w:val="-2"/>
                <w:sz w:val="24"/>
                <w:szCs w:val="24"/>
              </w:rPr>
              <w:t> với tính chất và mục tiêu phát triển vùng;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BB111A"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3D7E76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603E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FC400"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33. Hội đồng thẩm định và nội dung thẩm định nhiệm vụ và đồ án quy hoạch xây dựng</w:t>
            </w:r>
          </w:p>
          <w:p w14:paraId="0C8F181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14:paraId="689C910F"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Ủy ban nhân dân quyết định thành lập Hội đồng thẩm định nhiệm vụ và đồ án quy hoạch xây dựng thuộc thẩm quyền phê duyệt. Cơ quan quản lý quy hoạch xây dựng thuộc Ủy ban nhân dân cấp tỉnh, cấp huyện là cơ quan thường trực của Hội đồng thẩm định cùng cấp.</w:t>
            </w:r>
          </w:p>
          <w:p w14:paraId="5975D0B4" w14:textId="77777777" w:rsidR="00CA704C" w:rsidRPr="00D1714E" w:rsidRDefault="00603586" w:rsidP="00341B54">
            <w:pPr>
              <w:spacing w:before="40" w:after="40" w:line="240" w:lineRule="auto"/>
              <w:jc w:val="both"/>
              <w:rPr>
                <w:rFonts w:ascii="Times New Roman" w:eastAsia="Times New Roman" w:hAnsi="Times New Roman" w:cs="Times New Roman"/>
                <w:color w:val="000000"/>
                <w:spacing w:val="-4"/>
                <w:sz w:val="24"/>
                <w:szCs w:val="24"/>
                <w:shd w:val="clear" w:color="auto" w:fill="FFFFFF"/>
              </w:rPr>
            </w:pPr>
            <w:r w:rsidRPr="00D1714E">
              <w:rPr>
                <w:rFonts w:ascii="Times New Roman" w:eastAsia="Times New Roman" w:hAnsi="Times New Roman" w:cs="Times New Roman"/>
                <w:color w:val="000000"/>
                <w:spacing w:val="-4"/>
                <w:sz w:val="24"/>
                <w:szCs w:val="24"/>
                <w:shd w:val="clear" w:color="auto" w:fill="FFFFFF"/>
              </w:rPr>
              <w:t>3. Thành phần Hội đồng thẩm định gồm đại diện các cơ quan quản lý nhà nước, tổ chức xã hội nghề nghiệp và các chuyên gia trong lĩnh vực có liên quan.</w:t>
            </w:r>
          </w:p>
          <w:p w14:paraId="17D46495"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4. Nội dung thẩm định nhiệm vụ quy hoạch xây dựng gồm:</w:t>
            </w:r>
          </w:p>
          <w:p w14:paraId="4A235DC7" w14:textId="77777777" w:rsidR="00CA704C" w:rsidRPr="00D1714E" w:rsidRDefault="00603586" w:rsidP="00341B54">
            <w:pPr>
              <w:spacing w:before="40" w:after="40" w:line="240" w:lineRule="auto"/>
              <w:jc w:val="both"/>
              <w:rPr>
                <w:rFonts w:ascii="Times New Roman" w:eastAsia="Times New Roman" w:hAnsi="Times New Roman" w:cs="Times New Roman"/>
                <w:sz w:val="24"/>
                <w:szCs w:val="24"/>
              </w:rPr>
            </w:pPr>
            <w:r w:rsidRPr="00D1714E">
              <w:rPr>
                <w:rFonts w:ascii="Times New Roman" w:eastAsia="Times New Roman" w:hAnsi="Times New Roman" w:cs="Times New Roman"/>
                <w:color w:val="000000"/>
                <w:sz w:val="24"/>
                <w:szCs w:val="24"/>
                <w:shd w:val="clear" w:color="auto" w:fill="FFFFFF"/>
              </w:rPr>
              <w:t xml:space="preserve">a) Sự phù hợp của nhiệm vụ quy hoạch xây dựng với chiến lược, quy hoạch phát triển kinh tế - xã hội, quốc phòng, an ninh, bảo vệ môi trường, ứng phó với </w:t>
            </w:r>
            <w:r w:rsidRPr="00D1714E">
              <w:rPr>
                <w:rFonts w:ascii="Times New Roman" w:eastAsia="Times New Roman" w:hAnsi="Times New Roman" w:cs="Times New Roman"/>
                <w:color w:val="000000"/>
                <w:sz w:val="24"/>
                <w:szCs w:val="24"/>
                <w:shd w:val="clear" w:color="auto" w:fill="FFFFFF"/>
              </w:rPr>
              <w:lastRenderedPageBreak/>
              <w:t>biến đổi khí hậu, quy hoạch xây dựng có liên quan và với quy hoạch, kế hoạch sử dụng đất;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1773B"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5000C3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5338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5DAF0"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6"/>
                <w:sz w:val="24"/>
                <w:szCs w:val="24"/>
                <w:shd w:val="clear" w:color="auto" w:fill="FFFFFF"/>
              </w:rPr>
            </w:pPr>
            <w:r w:rsidRPr="00817164">
              <w:rPr>
                <w:rFonts w:ascii="Times New Roman" w:eastAsia="Times New Roman" w:hAnsi="Times New Roman" w:cs="Times New Roman"/>
                <w:b/>
                <w:color w:val="000000"/>
                <w:spacing w:val="-6"/>
                <w:sz w:val="24"/>
                <w:szCs w:val="24"/>
                <w:shd w:val="clear" w:color="auto" w:fill="FFFFFF"/>
              </w:rPr>
              <w:t>Điều 35. Điều kiện điều chỉnh quy hoạch xây dựng</w:t>
            </w:r>
          </w:p>
          <w:p w14:paraId="494D2BCA" w14:textId="77777777" w:rsidR="00CA704C" w:rsidRPr="00D1714E" w:rsidRDefault="00603586" w:rsidP="00341B54">
            <w:pPr>
              <w:spacing w:before="40" w:after="40" w:line="240" w:lineRule="auto"/>
              <w:jc w:val="both"/>
              <w:rPr>
                <w:rFonts w:ascii="Times New Roman" w:eastAsia="Times New Roman" w:hAnsi="Times New Roman" w:cs="Times New Roman"/>
                <w:color w:val="000000"/>
                <w:spacing w:val="-8"/>
                <w:sz w:val="24"/>
                <w:szCs w:val="24"/>
                <w:shd w:val="clear" w:color="auto" w:fill="FFFFFF"/>
              </w:rPr>
            </w:pPr>
            <w:r w:rsidRPr="00D1714E">
              <w:rPr>
                <w:rFonts w:ascii="Times New Roman" w:eastAsia="Times New Roman" w:hAnsi="Times New Roman" w:cs="Times New Roman"/>
                <w:color w:val="000000"/>
                <w:spacing w:val="-8"/>
                <w:sz w:val="24"/>
                <w:szCs w:val="24"/>
                <w:shd w:val="clear" w:color="auto" w:fill="FFFFFF"/>
              </w:rPr>
              <w:t>1. Quy hoạch xây dựng vùng được điều chỉnh khi có một trong các trường hợp sau:</w:t>
            </w:r>
          </w:p>
          <w:p w14:paraId="3095AEDD"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14:paraId="79621CE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Quy hoạch xây dựng khu chức năng đặc thù được điều chỉnh khi có một trong các trường hợp sau:</w:t>
            </w:r>
          </w:p>
          <w:p w14:paraId="43FB310B"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Có điều chỉnh quy hoạch tổng thể phát triển kinh tế - xã hội, quy hoạch xây dựng, quy hoạch phát triển ngành của vùng;</w:t>
            </w:r>
          </w:p>
          <w:p w14:paraId="1695412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Hình thành dự án trọng điểm có ý nghĩa quốc gia làm ảnh hưởng lớn đến sử dụng đất, môi trường, bố cục không gian của khu chức năng;</w:t>
            </w:r>
          </w:p>
          <w:p w14:paraId="76F1139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957F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0F7A0F2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1C5B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6AE39C"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40. Công bố công khai quy hoạch xây dựng</w:t>
            </w:r>
          </w:p>
          <w:p w14:paraId="24AAA14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Trong thời hạn 30 ngày kể từ ngày được phê duyệt, đồ án quy hoạch xây dựng phải được công bố công khai.</w:t>
            </w:r>
          </w:p>
          <w:p w14:paraId="40F8FC5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4E17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FF725A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4609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9C896" w14:textId="77777777" w:rsidR="00CA704C" w:rsidRPr="00817164" w:rsidRDefault="00603586" w:rsidP="00341B54">
            <w:pPr>
              <w:spacing w:before="40" w:after="40" w:line="240" w:lineRule="auto"/>
              <w:jc w:val="both"/>
              <w:rPr>
                <w:rFonts w:ascii="Times New Roman" w:eastAsia="Times New Roman" w:hAnsi="Times New Roman" w:cs="Times New Roman"/>
                <w:b/>
                <w:color w:val="000000"/>
                <w:spacing w:val="-2"/>
                <w:sz w:val="24"/>
                <w:szCs w:val="24"/>
              </w:rPr>
            </w:pPr>
            <w:r w:rsidRPr="00817164">
              <w:rPr>
                <w:rFonts w:ascii="Times New Roman" w:eastAsia="Times New Roman" w:hAnsi="Times New Roman" w:cs="Times New Roman"/>
                <w:b/>
                <w:color w:val="000000"/>
                <w:spacing w:val="-2"/>
                <w:sz w:val="24"/>
                <w:szCs w:val="24"/>
              </w:rPr>
              <w:t>Điều 57. Thẩm quyền thẩm định dự án đầu tư xây dựng</w:t>
            </w:r>
          </w:p>
          <w:p w14:paraId="3930EC8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6. Dự án đầu tư xây dựng có yêu cầu về phòng, chống cháy, nổ, bảo vệ môi trường, bảo đảm quốc phòng, an ninh phải được cơ quan nhà nước có thẩm quyền thẩm định.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E95D7"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AA3C53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D767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7004F"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58. Nội dung thẩm định dự án đầu tư xây dựng</w:t>
            </w:r>
          </w:p>
          <w:p w14:paraId="3383B66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color w:val="000000"/>
                <w:spacing w:val="-2"/>
                <w:sz w:val="24"/>
                <w:szCs w:val="24"/>
              </w:rPr>
              <w:t>1. Thẩm định dự án đầu tư xây dựng gồm thẩm định thiết kế cơ sở và nội dung khác của Báo cáo nghiên cứu khả thi đầu tư xây dựng.</w:t>
            </w:r>
          </w:p>
          <w:p w14:paraId="5EF8A5B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2. Nội dung thẩm định thiết kế cơ sở gồm:</w:t>
            </w:r>
          </w:p>
          <w:p w14:paraId="03FA4EB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Sự phù hợp của thiết kế cơ sở với quy hoạch chi tiết xây dựng; tổng mặt bằng được chấp thuận hoặc với phương án tuyến công trình được chọn đối với công trình xây dựng theo tuyến;</w:t>
            </w:r>
          </w:p>
          <w:p w14:paraId="34A9EE1D"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3. Các nội dung khác của Báo cáo nghiên cứu khả thi đầu tư xây dựng được thẩm định gồm:</w:t>
            </w:r>
          </w:p>
          <w:p w14:paraId="7620942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14:paraId="5AE01F77"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14:paraId="6323F1C5"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 xml:space="preserve">4. Đối với dự án chỉ cần lập Báo cáo kinh tế - kỹ thuật đầu tư xây dựng quy định </w:t>
            </w:r>
            <w:r w:rsidRPr="00817164">
              <w:rPr>
                <w:rFonts w:ascii="Times New Roman" w:eastAsia="Times New Roman" w:hAnsi="Times New Roman" w:cs="Times New Roman"/>
                <w:color w:val="000000"/>
                <w:spacing w:val="-2"/>
                <w:sz w:val="24"/>
                <w:szCs w:val="24"/>
                <w:shd w:val="clear" w:color="auto" w:fill="FFFFFF"/>
              </w:rPr>
              <w:lastRenderedPageBreak/>
              <w:t>tại khoản 3 Điều 52 của Luật này thì nội dung thẩm định gồm:</w:t>
            </w:r>
          </w:p>
          <w:p w14:paraId="74FEEEB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93F71"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5FBD94B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1AFD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485CD"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61. Điều chỉnh dự án đầu tư xây dựng</w:t>
            </w:r>
          </w:p>
          <w:p w14:paraId="2F9E057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50AD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F7B3A8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E728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C0379"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62. Hình thức tổ chức quản lý dự án đầu tư xây dựng</w:t>
            </w:r>
          </w:p>
          <w:p w14:paraId="329E2AC6"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Căn cứ quy mô, tính chất, nguồn vốn sử dụng và điều kiện thực hiện dự án, người quyết định đầu tư quyết định áp dụng một trong các hình thức tổ chức quản lý dự án sau:</w:t>
            </w:r>
          </w:p>
          <w:p w14:paraId="78DBC46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A480F"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73AF936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D13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4337D1"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color w:val="000000"/>
                <w:spacing w:val="-2"/>
                <w:sz w:val="24"/>
                <w:szCs w:val="24"/>
                <w:shd w:val="clear" w:color="auto" w:fill="FFFFFF"/>
              </w:rPr>
              <w:t>Điều 91. Điều kiện cấp giấy phép xây dựng đối với công trình trong đô thị</w:t>
            </w:r>
          </w:p>
          <w:p w14:paraId="3DC11FC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14:paraId="34EDAAE7" w14:textId="77777777" w:rsidR="00CA704C" w:rsidRPr="00D1714E" w:rsidRDefault="00603586" w:rsidP="00341B54">
            <w:pPr>
              <w:spacing w:before="40" w:after="40" w:line="240" w:lineRule="auto"/>
              <w:jc w:val="both"/>
              <w:rPr>
                <w:rFonts w:ascii="Times New Roman" w:eastAsia="Times New Roman" w:hAnsi="Times New Roman" w:cs="Times New Roman"/>
                <w:spacing w:val="-6"/>
                <w:sz w:val="24"/>
                <w:szCs w:val="24"/>
              </w:rPr>
            </w:pPr>
            <w:r w:rsidRPr="00D1714E">
              <w:rPr>
                <w:rFonts w:ascii="Times New Roman" w:eastAsia="Times New Roman" w:hAnsi="Times New Roman" w:cs="Times New Roman"/>
                <w:spacing w:val="-6"/>
                <w:sz w:val="24"/>
                <w:szCs w:val="24"/>
              </w:rPr>
              <w:t>2. Phù hợp với mục đích sử dụng đất theo quy hoạch sử dụng đất được phê duyệt.</w:t>
            </w:r>
          </w:p>
          <w:p w14:paraId="1CC238E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EFA92"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480A321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67A2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94319"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101. Thu hồi, hủy giấy phép </w:t>
            </w:r>
            <w:r w:rsidRPr="00817164">
              <w:rPr>
                <w:rFonts w:ascii="Times New Roman" w:eastAsia="Times New Roman" w:hAnsi="Times New Roman" w:cs="Times New Roman"/>
                <w:b/>
                <w:color w:val="000000"/>
                <w:spacing w:val="-2"/>
                <w:sz w:val="24"/>
                <w:szCs w:val="24"/>
                <w:shd w:val="clear" w:color="auto" w:fill="FFFFFF"/>
              </w:rPr>
              <w:t>xây dựng</w:t>
            </w:r>
          </w:p>
          <w:p w14:paraId="070FE58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Giấy phép xây dựng bị thu hồi trong các trường hợp sau:</w:t>
            </w:r>
          </w:p>
          <w:p w14:paraId="07E47463"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a) Giấy phép xây dựng được cấp không đúng quy định của pháp luật;</w:t>
            </w:r>
          </w:p>
          <w:p w14:paraId="6251AA5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b) Chủ đầu tư không khắc phục việc xây dựng sai với giấy phép xây dựng trong thời hạn ghi trong văn bản xử lý vi phạm theo yêu cầu của cơ quan nhà nước có thẩm quyền.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1BF06"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22625D8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00E7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8E0D3"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102. Quy trình cấp, cấp lại, điều chỉnh và gia hạn giấy phép xây dựng</w:t>
            </w:r>
          </w:p>
          <w:p w14:paraId="59C5CB74" w14:textId="77777777" w:rsidR="00CA704C" w:rsidRPr="00817164" w:rsidRDefault="00603586" w:rsidP="00341B54">
            <w:pPr>
              <w:spacing w:before="40" w:after="40" w:line="240" w:lineRule="auto"/>
              <w:jc w:val="both"/>
              <w:rPr>
                <w:rFonts w:ascii="Times New Roman" w:eastAsia="Times New Roman" w:hAnsi="Times New Roman" w:cs="Times New Roman"/>
                <w:color w:val="000000"/>
                <w:spacing w:val="-2"/>
                <w:sz w:val="24"/>
                <w:szCs w:val="24"/>
                <w:shd w:val="clear" w:color="auto" w:fill="FFFFFF"/>
              </w:rPr>
            </w:pPr>
            <w:r w:rsidRPr="00817164">
              <w:rPr>
                <w:rFonts w:ascii="Times New Roman" w:eastAsia="Times New Roman" w:hAnsi="Times New Roman" w:cs="Times New Roman"/>
                <w:color w:val="000000"/>
                <w:spacing w:val="-2"/>
                <w:sz w:val="24"/>
                <w:szCs w:val="24"/>
                <w:shd w:val="clear" w:color="auto" w:fill="FFFFFF"/>
              </w:rPr>
              <w:t>1. Quy trình cấp giấy phép xây dựng và điều chỉnh giấy phép xây dựng được quy định như sau:</w:t>
            </w:r>
          </w:p>
          <w:p w14:paraId="141B01F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14:paraId="6B2694D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shd w:val="clear" w:color="auto" w:fill="FFFFFF"/>
              </w:rPr>
              <w:t xml:space="preserve">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w:t>
            </w:r>
            <w:r w:rsidRPr="00817164">
              <w:rPr>
                <w:rFonts w:ascii="Times New Roman" w:eastAsia="Times New Roman" w:hAnsi="Times New Roman" w:cs="Times New Roman"/>
                <w:color w:val="000000"/>
                <w:spacing w:val="-2"/>
                <w:sz w:val="24"/>
                <w:szCs w:val="24"/>
                <w:shd w:val="clear" w:color="auto" w:fill="FFFFFF"/>
              </w:rPr>
              <w:lastRenderedPageBreak/>
              <w:t>giấy phép xây dựng căn cứ các quy định hiện hành để quyết định việc cấp giấy phép xây dựng;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862C8"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6795654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AA2FA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3C575"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129. Xây dựng công trình bí mật nhà nước</w:t>
            </w:r>
          </w:p>
          <w:p w14:paraId="33EAE98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color w:val="000000"/>
                <w:spacing w:val="-2"/>
                <w:sz w:val="24"/>
                <w:szCs w:val="24"/>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DB995"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495F7AE"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BB1C1" w14:textId="26A0F145"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4"/>
                <w:sz w:val="24"/>
                <w:szCs w:val="24"/>
                <w:shd w:val="clear" w:color="auto" w:fill="FFFFFF"/>
              </w:rPr>
              <w:t>1</w:t>
            </w:r>
            <w:r w:rsidR="00A27A73">
              <w:rPr>
                <w:rFonts w:ascii="Times New Roman" w:eastAsia="Times New Roman" w:hAnsi="Times New Roman" w:cs="Times New Roman"/>
                <w:b/>
                <w:spacing w:val="-4"/>
                <w:sz w:val="24"/>
                <w:szCs w:val="24"/>
                <w:shd w:val="clear" w:color="auto" w:fill="FFFFFF"/>
              </w:rPr>
              <w:t>9</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F2C3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shd w:val="clear" w:color="auto" w:fill="FFFFFF"/>
              </w:rPr>
              <w:t>Luật Khoa học và công nghệ (Văn bản hợp nhất số 13/VBHN-VPQH ngày 08/7/2022)</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FA0BB" w14:textId="77777777" w:rsidR="00CA704C" w:rsidRPr="00817164" w:rsidRDefault="00CA704C" w:rsidP="00341B54">
            <w:pPr>
              <w:spacing w:before="40" w:after="40" w:line="240" w:lineRule="auto"/>
              <w:ind w:firstLine="992"/>
              <w:rPr>
                <w:rFonts w:ascii="Times New Roman" w:eastAsia="Times New Roman" w:hAnsi="Times New Roman" w:cs="Times New Roman"/>
                <w:sz w:val="24"/>
                <w:szCs w:val="24"/>
              </w:rPr>
            </w:pPr>
          </w:p>
        </w:tc>
      </w:tr>
      <w:tr w:rsidR="00CA704C" w:rsidRPr="00817164" w14:paraId="35C5574E"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BAE91"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74E126"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4. Nhiệm vụ của hoạt động khoa học và công nghệ</w:t>
            </w:r>
          </w:p>
          <w:p w14:paraId="40EE14A5" w14:textId="77777777" w:rsidR="00CA704C" w:rsidRPr="00817164" w:rsidRDefault="00603586" w:rsidP="00341B54">
            <w:pPr>
              <w:tabs>
                <w:tab w:val="left" w:pos="993"/>
              </w:tabs>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1. Xây dựng lý luận về chủ nghĩa xã hội và con đường đi lên chủ nghĩa xã hội của Việt Nam; xây dựng luận cứ khoa học cho việc định ra đường lối, chính sách, pháp luật về phát triển kinh tế - xã hội, bảo đảm quốc phòng, an ninh; góp phần xây dựng nền giáo dục tiên tiến, xây dựng con người mới Việt Nam; kế thừa và phát huy giá trị truyền thống lịch sử, văn hoá dân tộc, tiếp thu tinh hoa văn hoá nhân loại và đóng góp vào kho tàng văn hoá, khoa học của thế giới.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ACD5E"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672EAF3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3221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302652"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5. Nguyên tắc hoạt động khoa học và công nghệ</w:t>
            </w:r>
          </w:p>
          <w:p w14:paraId="773B00C3" w14:textId="77777777" w:rsidR="00CA704C" w:rsidRPr="00817164" w:rsidRDefault="00603586" w:rsidP="00341B54">
            <w:pPr>
              <w:spacing w:before="40" w:after="40" w:line="240" w:lineRule="auto"/>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1. Xuất phát từ nhu cầu thực tiễn, phục vụ phát triển kinh tế - xã hội, bảo đảm quốc phòng, an ninh, phát triển khoa học và công nghệ.</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9250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478405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404B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54AAE"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6. Chính sách của Nhà nước về phát triển khoa học và công nghệ</w:t>
            </w:r>
          </w:p>
          <w:p w14:paraId="457EAE2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Nhà nước thực hiện các chính sách sau đây nhằm bảo đảm phát triển khoa học và công nghệ là quốc sách hàng đầu:</w:t>
            </w:r>
          </w:p>
          <w:p w14:paraId="27EC102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Ưu tiên và tập trung mọi nguồn lực quốc gia cho phát triển khoa học và công nghệ; áp dụng đồng bộ cơ chế, biện pháp khuyến khích, ưu đãi nhằm phát huy vai trò then chốt và động lực của khoa học và công nghệ trong phát triển kinh tế - xã hội, bảo đảm quốc phòng, an ninh, bảo vệ môi trường và nâng cao chất lượng cuộc sống của nhân dân.</w:t>
            </w:r>
          </w:p>
          <w:p w14:paraId="2635211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2. Phát triển đồng bộ các lĩnh vực khoa học xã hội và nhân văn, khoa học tự nhiên, khoa học kỹ thuật và công nghệ; gắn nhiệm vụ phát triển khoa học và công nghệ với nhiệm vụ phát triển kinh tế - xã hội, bảo đảm quốc phòng, an ninh; tạo tiền đề hình thành và phát triển kinh tế tri thức.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2E5D7"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1CBAB0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8741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B4CB5"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10. Quy hoạch mạng lưới tổ chức khoa học và công nghệ công lập</w:t>
            </w:r>
          </w:p>
          <w:p w14:paraId="12DAA33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Căn cứ vào nhiệm vụ phát triển kinh tế - xã hội, bảo đảm quốc phòng, an ninh và chiến lược phát triển khoa học và công nghệ quốc gia, Bộ Khoa học và Công nghệ chủ trì, phối hợp với bộ, cơ quan ngang bộ, cơ quan thuộc Chính phủ, Ủy ban nhân dân tỉnh, thành phố trực thuộc trung ương và cơ quan nhà nước khác xây dựng, trình Thủ tướng Chính phủ phê duyệt quy hoạch mạng lưới tổ chức khoa học và công nghệ công lập.</w:t>
            </w:r>
          </w:p>
          <w:p w14:paraId="68B4E25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Việc xây dựng quy hoạch mạng lưới tổ chức khoa học và công nghệ công lập phải được thực hiện theo các nguyên tắc sau đây:</w:t>
            </w:r>
          </w:p>
          <w:p w14:paraId="7E5C815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a) Xây dựng quy hoạch mạng lưới tổ chức khoa học và công nghệ thống nhất, đồng bộ và phân bố hợp lý, phù hợp với yêu cầu phát triển khoa học và công nghệ và phát triển kinh tế - xã hội, bảo đảm quốc phòng, an ninh;</w:t>
            </w:r>
          </w:p>
          <w:p w14:paraId="3DD9EC7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b) Gắn kết tổ chức khoa học và công nghệ với cơ sở đào tạo và tổ chức ứng dụng kết quả nghiên cứu khoa học và phát triển công nghệ;</w:t>
            </w:r>
          </w:p>
          <w:p w14:paraId="6C51B51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c) Bảo đảm thực hiện mục tiêu nâng cao năng lực khoa học và công nghệ quốc gia, chú trọng những lĩnh vực khoa học và công nghệ phục vụ trực tiếp nhiệm vụ phát triển kinh tế - xã hội, quốc phòng, an ninh;</w:t>
            </w:r>
          </w:p>
          <w:p w14:paraId="159D637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lastRenderedPageBreak/>
              <w:t>d) Bảo đảm sử dụng hiệu quả nguồn lực của Nhà nước, đẩy mạnh xã hội hóa đầu tư cho phát triển khoa học và công nghệ, đặc biệt trong lĩnh vực khoa học và công nghệ ưu tiên, trọng điểm.</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C9422"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388AB7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6CFAB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C24A3"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21. Nghĩa vụ của cá nhân hoạt động khoa học và công nghệ</w:t>
            </w:r>
          </w:p>
          <w:p w14:paraId="7076645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1. Đóng góp trí tuệ, tài năng vào sự nghiệp phát triển khoa học và công nghệ, phát triển kinh tế - xã hội, bảo đảm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F469B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636E0B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268BC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C6CAA"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24. Thu hút cá nhân hoạt động khoa học và công nghệ là người Việt Nam ở nước ngoài và chuyên gia nước ngoài</w:t>
            </w:r>
          </w:p>
          <w:p w14:paraId="6F7191C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Cá nhân hoạt động khoa học và công nghệ là người Việt Nam ở nước ngoài, chuyên gia nước ngoài được khuyến khích tham gia hoạt động khoa học và công nghệ tại Việt Nam.</w:t>
            </w:r>
          </w:p>
          <w:p w14:paraId="72F20E8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Cá nhân hoạt động khoa học và công nghệ là người Việt Nam ở nước ngoài trong thời gian làm việc tại Việt Nam có quyền, nghĩa vụ quy định tại Điều 20 và Điều 21 của Luật này và được hưởng ưu đãi sau đây:</w:t>
            </w:r>
          </w:p>
          <w:p w14:paraId="4B233FE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a) Được bổ nhiệm, thuê đảm nhiệm chức danh lãnh đạo tổ chức khoa học và công nghệ; được giao chủ trì thực hiện nhiệm vụ khoa học và công nghệ các cấp, xét công nhận, bổ nhiệm chức danh nghiên cứu khoa học, chức danh công nghệ theo quy định tại Điều 19 của Luật này;</w:t>
            </w:r>
          </w:p>
          <w:p w14:paraId="2257876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b) Được hưởng lương chuyên gia theo quy định của Chính phủ và ưu đãi khác theo hợp đồng;</w:t>
            </w:r>
          </w:p>
          <w:p w14:paraId="12F2C91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c) Được hưởng các ưu đãi về xuất nhập cảnh, cư trú, nhà ở và ưu đãi khác theo quy định của pháp luật.</w:t>
            </w:r>
          </w:p>
          <w:p w14:paraId="0718900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3. Chuyên gia nước ngoài được khuyến khích tham gia hoạt động khoa học và công nghệ tại Việt Nam và được hưởng ưu đãi sau đây:</w:t>
            </w:r>
          </w:p>
          <w:p w14:paraId="545A4A3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a) Được thuê đảm nhiệm chức danh lãnh đạo tổ chức khoa học và công nghệ; được giao chủ trì thực hiện nhiệm vụ khoa học và công nghệ;</w:t>
            </w:r>
          </w:p>
          <w:p w14:paraId="26DEDD0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b) Được hưởng ưu đãi về xuất nhập cảnh, cư trú, nhà ở và ưu đãi khác theo quy định của pháp luật;</w:t>
            </w:r>
          </w:p>
          <w:p w14:paraId="4ED136D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c) Được hưởng lương chuyên gia theo quy định của Chính phủ và ưu đãi khác theo hợp đồng.</w:t>
            </w:r>
          </w:p>
          <w:p w14:paraId="4B31E13F" w14:textId="77777777" w:rsidR="00CA704C" w:rsidRPr="00D1714E"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D1714E">
              <w:rPr>
                <w:rFonts w:ascii="Times New Roman" w:eastAsia="Times New Roman" w:hAnsi="Times New Roman" w:cs="Times New Roman"/>
                <w:spacing w:val="-2"/>
                <w:sz w:val="24"/>
                <w:szCs w:val="24"/>
                <w:shd w:val="clear" w:color="auto" w:fill="FFFFFF"/>
              </w:rPr>
              <w:t>4. Cá nhân hoạt động khoa học và công nghệ là người Việt Nam ở nước ngoài, chuyên gia là người nước ngoài có cống hiến lớn đối với sự nghiệp phát triển khoa học và công nghệ của Việt Nam được Nhà nước Việt Nam vinh danh, khen thưởng, tặng giải thưởng về khoa học và công nghệ của Việt Nam.</w:t>
            </w:r>
          </w:p>
          <w:p w14:paraId="539B137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5. Chính phủ quy định cụ thể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787EF"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F1FDBD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58E23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EB484D"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26. Đề xuất nhiệm vụ khoa học và công nghệ</w:t>
            </w:r>
          </w:p>
          <w:p w14:paraId="5B41702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Việc đề xuất nhiệm vụ khoa học và công nghệ sử dụng ngân sách nhà nước được quy định như sau:</w:t>
            </w:r>
          </w:p>
          <w:p w14:paraId="7878CBF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c) Bộ trưởng Bộ Khoa học và Công nghệ có trách nhiệm chủ động hoặc theo yêu cầu của Chính phủ, Thủ tướng Chính phủ, đề xuất đặt hàng nhiệm vụ khoa học và công nghệ cấp quốc gia cấp bách, mới phát sinh có tác động lớn đến sự phát triển kinh tế - xã hội của đất nước, ảnh hưởng đến quốc phòng, an ninh quốc gia; tổ chức lấy ý kiến tư vấn về các nhiệm vụ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54188"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6415DD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1B45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0B416"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30. Nhiệm vụ khoa học và công nghệ sử dụng ngân sách nhà nước được giao trực tiếp</w:t>
            </w:r>
          </w:p>
          <w:p w14:paraId="50F9B69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Nhà nước giao trực tiếp cho tổ chức, cá nhân thực hiện nhiệm vụ khoa học và công nghệ đối với một trong các trường hợp sau đây:</w:t>
            </w:r>
          </w:p>
          <w:p w14:paraId="16DD94D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 xml:space="preserve">a) Nhiệm vụ khoa học và công nghệ thuộc bí mật quốc gia, đặc thù phục vụ an </w:t>
            </w:r>
            <w:r w:rsidRPr="00817164">
              <w:rPr>
                <w:rFonts w:ascii="Times New Roman" w:eastAsia="Times New Roman" w:hAnsi="Times New Roman" w:cs="Times New Roman"/>
                <w:sz w:val="24"/>
                <w:szCs w:val="24"/>
                <w:shd w:val="clear" w:color="auto" w:fill="FFFFFF"/>
              </w:rPr>
              <w:lastRenderedPageBreak/>
              <w:t>ninh,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3F6D6"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DF710A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8C7E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9025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37. Đánh giá, nghiệm thu kết quả thực hiện nhiệm vụ khoa học và công nghệ</w:t>
            </w:r>
          </w:p>
          <w:p w14:paraId="333BAA4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Kết quả thực hiện nhiệm vụ khoa học và công nghệ không sử dụng ngân sách nhà nước có ảnh hưởng đến lợi ích quốc gia, quốc phòng, an ninh, môi trường, tính mạng, sức khoẻ con người phải được cơ quan quản lý nhà nước về khoa học và công nghệ có thẩm quyền thẩm định.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F79F9"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5EECCD4"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7F180" w14:textId="5A469A7A" w:rsidR="00CA704C" w:rsidRPr="00817164" w:rsidRDefault="00A27A73" w:rsidP="00341B54">
            <w:pPr>
              <w:spacing w:before="40"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20</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892F0" w14:textId="77777777" w:rsidR="00CA704C" w:rsidRPr="00817164" w:rsidRDefault="00603586" w:rsidP="00341B54">
            <w:pPr>
              <w:spacing w:before="40" w:after="40" w:line="240" w:lineRule="auto"/>
              <w:jc w:val="both"/>
              <w:rPr>
                <w:rFonts w:ascii="Times New Roman" w:eastAsia="Times New Roman" w:hAnsi="Times New Roman" w:cs="Times New Roman"/>
                <w:color w:val="000000" w:themeColor="text1"/>
                <w:sz w:val="24"/>
                <w:szCs w:val="24"/>
              </w:rPr>
            </w:pPr>
            <w:r w:rsidRPr="00817164">
              <w:rPr>
                <w:rFonts w:ascii="Times New Roman" w:eastAsia="Times New Roman" w:hAnsi="Times New Roman" w:cs="Times New Roman"/>
                <w:b/>
                <w:color w:val="000000" w:themeColor="text1"/>
                <w:spacing w:val="-4"/>
                <w:sz w:val="24"/>
                <w:szCs w:val="24"/>
                <w:shd w:val="clear" w:color="auto" w:fill="FFFFFF"/>
              </w:rPr>
              <w:t>Nghị định số  95/2014/NĐ-CP ngày 17/10/2014 của Chính phủ quy định về đầu tư và cơ chế tài chính đối với hoạt động Khoa học và công nghệ</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A006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FFBDCB9"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4D78E" w14:textId="77777777" w:rsidR="00CA704C" w:rsidRPr="00817164" w:rsidRDefault="00CA704C" w:rsidP="00341B54">
            <w:pPr>
              <w:spacing w:before="40" w:after="40" w:line="240" w:lineRule="auto"/>
              <w:jc w:val="both"/>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E23B3" w14:textId="77777777" w:rsidR="00CA704C" w:rsidRPr="00817164" w:rsidRDefault="00603586" w:rsidP="00341B54">
            <w:pPr>
              <w:keepNext/>
              <w:keepLines/>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18. Mua kết quả nghiên cứu khoa học và phát triển công nghệ</w:t>
            </w:r>
          </w:p>
          <w:p w14:paraId="15EC5DF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Việc mua kết quả nghiên cứu khoa học và phát triển công nghệ được thực hiện khi đáp ứng các điều kiện sau đây:</w:t>
            </w:r>
          </w:p>
          <w:p w14:paraId="27DCF78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Kết quả nghiên cứu khoa học và phát triển công nghệ cần mua có giá trị phục vụ phát triển kinh tế - xã hội, đảm bảo an ninh - quốc phòng, xác định được tiêu chí rõ ràng, minh bạch và định lượng;</w:t>
            </w:r>
          </w:p>
          <w:p w14:paraId="63112ED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Có tổ chức, cá nhân cam kết ứng dụng, sử dụng kết quả nghiên cứu khoa học và phát triển công nghệ;</w:t>
            </w:r>
          </w:p>
          <w:p w14:paraId="253DDEE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Tổ chức, cá nhân nhận thực hiện nghiên cứu khoa học và phát triển công nghệ chấp nhận quá trình thẩm định nội dung và kinh phí theo quy định hiện hành của cơ quan nhà nước có thẩm quyền, cam kết tự huy động kinh phí để thực hiện nhiệm vụ khoa học và công nghệ.</w:t>
            </w:r>
          </w:p>
          <w:p w14:paraId="519DB2C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4. Thủ trưởng cơ quan nhà nước có thẩm quyền quyết định đặt mua kết quả nghiên cứu khoa học và phát triển công nghệ bằng nguồn ngân sách nhà nước phải chịu trách nhiệm về việc đặt mua và hiệu quả việc sử dụng kết quả nghiên cứu khoa học và phát triển công nghệ được đặt mua.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E0CBE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25B8368"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4F83B0" w14:textId="0EBE43F9" w:rsidR="00CA704C" w:rsidRPr="00817164" w:rsidRDefault="00603586" w:rsidP="00A27A73">
            <w:pPr>
              <w:spacing w:before="40" w:after="40" w:line="240" w:lineRule="auto"/>
              <w:jc w:val="center"/>
              <w:rPr>
                <w:rFonts w:ascii="Times New Roman" w:eastAsia="Times New Roman" w:hAnsi="Times New Roman" w:cs="Times New Roman"/>
                <w:color w:val="000000" w:themeColor="text1"/>
                <w:sz w:val="24"/>
                <w:szCs w:val="24"/>
              </w:rPr>
            </w:pPr>
            <w:r w:rsidRPr="00817164">
              <w:rPr>
                <w:rFonts w:ascii="Times New Roman" w:eastAsia="Times New Roman" w:hAnsi="Times New Roman" w:cs="Times New Roman"/>
                <w:b/>
                <w:color w:val="000000" w:themeColor="text1"/>
                <w:spacing w:val="-2"/>
                <w:sz w:val="24"/>
                <w:szCs w:val="24"/>
              </w:rPr>
              <w:t>2</w:t>
            </w:r>
            <w:r w:rsidR="00A27A73">
              <w:rPr>
                <w:rFonts w:ascii="Times New Roman" w:eastAsia="Times New Roman" w:hAnsi="Times New Roman" w:cs="Times New Roman"/>
                <w:b/>
                <w:color w:val="000000" w:themeColor="text1"/>
                <w:spacing w:val="-2"/>
                <w:sz w:val="24"/>
                <w:szCs w:val="24"/>
              </w:rPr>
              <w:t>1</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BF903" w14:textId="77777777" w:rsidR="00CA704C" w:rsidRPr="00817164" w:rsidRDefault="00603586" w:rsidP="00341B54">
            <w:pPr>
              <w:spacing w:before="40" w:after="40" w:line="240" w:lineRule="auto"/>
              <w:jc w:val="both"/>
              <w:rPr>
                <w:rFonts w:ascii="Times New Roman" w:eastAsia="Times New Roman" w:hAnsi="Times New Roman" w:cs="Times New Roman"/>
                <w:color w:val="000000" w:themeColor="text1"/>
                <w:sz w:val="24"/>
                <w:szCs w:val="24"/>
              </w:rPr>
            </w:pPr>
            <w:r w:rsidRPr="00817164">
              <w:rPr>
                <w:rFonts w:ascii="Times New Roman" w:eastAsia="Times New Roman" w:hAnsi="Times New Roman" w:cs="Times New Roman"/>
                <w:b/>
                <w:color w:val="000000" w:themeColor="text1"/>
                <w:sz w:val="24"/>
                <w:szCs w:val="24"/>
                <w:shd w:val="clear" w:color="auto" w:fill="FFFFFF"/>
              </w:rPr>
              <w:t>Luật Chuyển giao công nghệ năm 2017</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CCE84"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B90C235"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D0460"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D974F"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3. Chính sách của Nhà nước đối với hoạt động chuyển giao công nghệ</w:t>
            </w:r>
          </w:p>
          <w:p w14:paraId="3712B9F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Bảo đảm quyền và lợi ích hợp pháp, điều kiện thuận lợi cho tổ chức, cá nhân hoạt động chuyển giao công nghệ; phát triển thị trường khoa học và công nghệ, hệ thống đổi mới sáng tạo quốc gia với doanh nghiệp là trung tâm; nâng cao trình độ, tiềm lực công nghệ quốc gia nhằm bảo đảm quốc phòng, an ninh, phát triển nhanh và bền vững kinh tế - xã hội.</w:t>
            </w:r>
          </w:p>
          <w:p w14:paraId="64762EB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Đa dạng hóa hình thức, phương thức chuyển giao công nghệ; khuyến khích chuyển giao công nghệ từ nhiều nguồn khác nhau.</w:t>
            </w:r>
          </w:p>
          <w:p w14:paraId="24EA524F"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2"/>
                <w:sz w:val="24"/>
                <w:szCs w:val="24"/>
              </w:rPr>
              <w:t>3</w:t>
            </w:r>
            <w:r w:rsidRPr="00817164">
              <w:rPr>
                <w:rFonts w:ascii="Times New Roman" w:eastAsia="Times New Roman" w:hAnsi="Times New Roman" w:cs="Times New Roman"/>
                <w:spacing w:val="-4"/>
                <w:sz w:val="24"/>
                <w:szCs w:val="24"/>
              </w:rPr>
              <w:t xml:space="preserve">. </w:t>
            </w:r>
            <w:r w:rsidRPr="00817164">
              <w:rPr>
                <w:rFonts w:ascii="Times New Roman" w:eastAsia="Times New Roman" w:hAnsi="Times New Roman" w:cs="Times New Roman"/>
                <w:spacing w:val="-8"/>
                <w:sz w:val="24"/>
                <w:szCs w:val="24"/>
              </w:rPr>
              <w:t>Ưu tiên chuyển giao công nghệ cao, công nghệ tiên tiến, công nghệ mới, công nghệ sạch, công nghệ phục vụ phát triển sản phẩm quốc gia, trọng điểm, chủ lực, công nghệ phục vụ quốc phòng, an ninh từ nước ngoài vào Việt Nam và chuyển giao trong nước; bố trí nguồn lực đầu tư cho hoạt động chuyển giao công nghệ trong nông nghiệp, nông thôn; chú trọng hoạt động chuyển giao công nghệ cho địa bàn có điều kiện kinh tế - xã hội khó khăn, đặc biệt khó khăn.</w:t>
            </w:r>
          </w:p>
          <w:p w14:paraId="4C646CE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Hỗ trợ ý tưởng công nghệ, khởi nghiệp sáng tạo, ươm tạo công nghệ, ươm tạo doanh nghiệp khoa học và công nghệ; hoạt động ứng dụng, đổi mới công nghệ, liên kết giữa tổ chức nghiên cứu khoa học và phát triển công nghệ với cơ sở đào tạo, cơ sở sản xuất; chú trọng thương mại hóa kết quả nghiên cứu khoa học và phát triển công nghệ được tạo ra trong nước; phát triển tổ chức trung gian của thị trường khoa học và công nghệ.</w:t>
            </w:r>
          </w:p>
          <w:p w14:paraId="43B2A958" w14:textId="77777777" w:rsidR="00CA704C" w:rsidRPr="00D1714E" w:rsidRDefault="00603586" w:rsidP="00341B54">
            <w:pPr>
              <w:spacing w:before="40" w:after="40" w:line="240" w:lineRule="auto"/>
              <w:jc w:val="both"/>
              <w:rPr>
                <w:rFonts w:ascii="Times New Roman" w:eastAsia="Times New Roman" w:hAnsi="Times New Roman" w:cs="Times New Roman"/>
                <w:sz w:val="24"/>
                <w:szCs w:val="24"/>
              </w:rPr>
            </w:pPr>
            <w:r w:rsidRPr="00D1714E">
              <w:rPr>
                <w:rFonts w:ascii="Times New Roman" w:eastAsia="Times New Roman" w:hAnsi="Times New Roman" w:cs="Times New Roman"/>
                <w:sz w:val="24"/>
                <w:szCs w:val="24"/>
              </w:rPr>
              <w:t xml:space="preserve">5. Đẩy mạnh chuyển giao công nghệ tiên tiến, công nghệ cao từ nước ngoài vào Việt Nam; khuyến khích chuyển giao công nghệ từ Việt Nam ra nước ngoài; </w:t>
            </w:r>
            <w:r w:rsidRPr="00D1714E">
              <w:rPr>
                <w:rFonts w:ascii="Times New Roman" w:eastAsia="Times New Roman" w:hAnsi="Times New Roman" w:cs="Times New Roman"/>
                <w:sz w:val="24"/>
                <w:szCs w:val="24"/>
              </w:rPr>
              <w:lastRenderedPageBreak/>
              <w:t>thúc đẩy chuyển giao công nghệ trong nước; chú trọng lan tỏa công nghệ tiên tiến, công nghệ cao từ doanh nghiệp có vốn đầu tư nước ngoài sang doanh nghiệp trong nước; thúc đẩy phong trào đổi mới sáng tạo của tổ chức, cá nhân.</w:t>
            </w:r>
          </w:p>
          <w:p w14:paraId="38175D2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6. Ngăn chặn, loại bỏ công nghệ lạc hậu, công nghệ ảnh hưởng xấu đến kinh tế - xã hội, quốc phòng, an ninh, môi trường, sức khỏe con người.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C6B64"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E3FB60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72DD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7637B"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4. Đối tượng công nghệ được chuyển giao</w:t>
            </w:r>
          </w:p>
          <w:p w14:paraId="10204A9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Công nghệ được chuyển giao là một hoặc các đối tượng sau đây:</w:t>
            </w:r>
          </w:p>
          <w:p w14:paraId="41DB363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Bí quyết kỹ thuật, bí quyết công nghệ;</w:t>
            </w:r>
          </w:p>
          <w:p w14:paraId="11BB92E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Phương án, quy trình công nghệ; giải pháp, thông số, bản vẽ, sơ đồ kỹ thuật; công thức, phần mềm máy tính, thông tin dữ liệu;</w:t>
            </w:r>
          </w:p>
          <w:p w14:paraId="63FF873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Giải pháp hợp lý hóa sản xuất, đổi mới công nghệ;</w:t>
            </w:r>
          </w:p>
          <w:p w14:paraId="5CF397B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Máy móc, thiết bị đi kèm một trong các đối tượng quy định tại các điểm a, b và c khoản này.</w:t>
            </w:r>
          </w:p>
          <w:p w14:paraId="080FDA3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Trường hợp đối tượng công nghệ quy định tại khoản 1 Điều này được bảo hộ quyền sở hữu trí tuệ thì việc chuyển giao quyền sở hữu trí tuệ được thực hiện theo quy định của pháp luật về sở hữu trí tuệ.</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33333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328386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6A1C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E91F78"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7. Quyền chuyển giao công nghệ</w:t>
            </w:r>
          </w:p>
          <w:p w14:paraId="4168FFB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Chủ sở hữu công nghệ có quyền chuyển nhượng quyền sở hữu, chuyển giao quyền sử dụng công nghệ.</w:t>
            </w:r>
          </w:p>
          <w:p w14:paraId="742696A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Tổ chức, cá nhân có quyền sử dụng công nghệ được chuyển giao quyền sử dụng công nghệ đó cho tổ chức, cá nhân khác khi chủ sở hữu công nghệ đồng ý.</w:t>
            </w:r>
          </w:p>
          <w:p w14:paraId="076F2F1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Phạm vi chuyển giao quyền sử dụng công nghệ do các bên thỏa thuận bao gồm:</w:t>
            </w:r>
          </w:p>
          <w:p w14:paraId="4F6F0A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Độc quyền hoặc không độc quyền sử dụng công nghệ;</w:t>
            </w:r>
          </w:p>
          <w:p w14:paraId="72032A6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Quyền chuyển giao tiếp quyền sử dụng công nghệ của bên nhận chuyển giao cho bên thứ ba.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7F4287"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B4B21B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83E3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71DB0"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9. Công nghệ khuyến khích chuyển giao</w:t>
            </w:r>
          </w:p>
          <w:p w14:paraId="4F4AF01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Công nghệ cao; máy móc, thiết bị đi kèm công nghệ cao được khuyến khích chuyển giao theo pháp luật về công nghệ cao.</w:t>
            </w:r>
          </w:p>
          <w:p w14:paraId="08EA2FB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Công nghệ tiên tiến, công nghệ mới, công nghệ sạch phù hợp với điều kiện kinh tế - xã hội của Việt Nam được khuyến khích chuyển giao từ nước ngoài vào Việt Nam, chuyển giao trong nước khi đáp ứng một trong các yêu cầu sau đây:</w:t>
            </w:r>
          </w:p>
          <w:p w14:paraId="1B35A5F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Tạo ra sản phẩm có chất lượng, có khả năng cạnh tranh cao hơn so với sản phẩm được tạo ra từ công nghệ cùng loại hiện có;</w:t>
            </w:r>
          </w:p>
          <w:p w14:paraId="742D0C2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Tạo ra sản phẩm quốc gia, trọng điểm, chủ lực từ kết quả nghiên cứu khoa học và phát triển công nghệ trong nước;</w:t>
            </w:r>
          </w:p>
          <w:p w14:paraId="7F385E6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Tạo ra dịch vụ, ngành, nghề sản xuất, chế tạo, chế biến sản phẩm mới; nuôi, trồng giống mới đã qua kiểm nghiệm;</w:t>
            </w:r>
          </w:p>
          <w:p w14:paraId="308A89A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Tiết kiệm tài nguyên, năng lượng, nguyên liệu so với công nghệ cùng loại hiện có ở Việt Nam;</w:t>
            </w:r>
          </w:p>
          <w:p w14:paraId="4DCEDB3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đ) Sản xuất, sử dụng năng lượng mới, năng lượng tái tạo; lưu trữ năng lượng hiệu suất cao;</w:t>
            </w:r>
          </w:p>
          <w:p w14:paraId="13BC1B1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e) Tạo ra máy móc, thiết bị nâng cao chất lượng giáo dục, đào tạo; máy móc, thiết bị y tế, dược phẩm phục vụ khám, điều trị, bảo vệ sức khỏe con người, nâng cao chất lượng thể chất người Việt Nam;</w:t>
            </w:r>
          </w:p>
          <w:p w14:paraId="3267A92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g) Phát hiện, xử lý, dự báo để phòng chống thiên tai, dịch bệnh; cứu hộ, cứu </w:t>
            </w:r>
            <w:r w:rsidRPr="00817164">
              <w:rPr>
                <w:rFonts w:ascii="Times New Roman" w:eastAsia="Times New Roman" w:hAnsi="Times New Roman" w:cs="Times New Roman"/>
                <w:sz w:val="24"/>
                <w:szCs w:val="24"/>
              </w:rPr>
              <w:lastRenderedPageBreak/>
              <w:t>nạn; bảo vệ môi trường, thích ứng với biến đổi khí hậu, giảm phát thải khí nhà kính;</w:t>
            </w:r>
          </w:p>
          <w:p w14:paraId="4DD123A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h) Sản xuất đồng bộ theo chuỗi có hiệu quả kinh tế - xã hội cao;</w:t>
            </w:r>
          </w:p>
          <w:p w14:paraId="6B52438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i) Tạo ra sản phẩm sử dụng đồng thời cho quốc phòng, an ninh và dân dụng;</w:t>
            </w:r>
          </w:p>
          <w:p w14:paraId="4DF5FEF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k) Phát triển, hiện đại hóa nghề thủ công truyền thống.</w:t>
            </w:r>
          </w:p>
          <w:p w14:paraId="7143310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Công nghệ; máy móc, thiết bị kèm theo công nghệ quy định tại điểm d khoản 1 Điều 4 của Luật này hiện có ở Việt Nam trừ công nghệ quy định tại khoản 1 và khoản 2 Điều này, khoản 2 Điều 10 của Luật này; công nghệ sử dụng nguyên liệu là sản phẩm, bán sản phẩm, vật tư sản xuất trong nước được khuyến khích chuyển giao ra nước ngoài.</w:t>
            </w:r>
          </w:p>
          <w:p w14:paraId="39BDD26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Chính phủ ban hành Danh mục công nghệ khuyến khích chuyển giao.</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EB8F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453CAA5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85919"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EC6CF"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11. Công nghệ cấm chuyển giao</w:t>
            </w:r>
          </w:p>
          <w:p w14:paraId="32FDCBE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Cấm chuyển giao từ nước ngoài vào Việt Nam và chuyển giao trong nước công nghệ sau đây:</w:t>
            </w:r>
          </w:p>
          <w:p w14:paraId="4D84AC3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Không đáp ứng quy định của pháp luật về an toàn lao động, vệ sinh lao động, bảo đảm sức khỏe con người, bảo vệ tài nguyên, môi trường và đa dạng sinh học;</w:t>
            </w:r>
          </w:p>
          <w:p w14:paraId="75D0B75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Tạo ra sản phẩm gây hậu quả xấu đến phát triển kinh tế - xã hội; ảnh hưởng xấu đến quốc phòng, an ninh, trật tự và an toàn xã hội;</w:t>
            </w:r>
          </w:p>
          <w:p w14:paraId="631759C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Công nghệ; máy móc, thiết bị kèm theo công nghệ không còn sử dụng phổ biến và chuyển giao ở các quốc gia đang phát triển và không đáp ứng tiêu chuẩn, quy chuẩn kỹ thuật quốc gia;</w:t>
            </w:r>
          </w:p>
          <w:p w14:paraId="11DB1B6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Công nghệ sử dụng hóa chất độc hại hoặc phát sinh chất thải không đáp ứng tiêu chuẩn, quy chuẩn kỹ thuật quốc gia về môi trường;</w:t>
            </w:r>
          </w:p>
          <w:p w14:paraId="1DB7138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đ) Sử dụng chất phóng xạ, tạo ra chất phóng xạ không đáp ứng tiêu chuẩn, quy chuẩn kỹ thuật quốc gia.</w:t>
            </w:r>
          </w:p>
          <w:p w14:paraId="137555C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Cấm chuyển giao từ Việt Nam ra nước ngoài công nghệ thuộc Danh mục bí mật nhà nước, trừ trường hợp luật khác cho phép chuyển giao.</w:t>
            </w:r>
          </w:p>
          <w:p w14:paraId="1769439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Chính phủ ban hành Danh mục công nghệ cấm chuyển giao.</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2881E"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22B0AF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F6B0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8BCF6"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12. Những hành vi bị nghiêm cấm trong hoạt động chuyển giao công nghệ</w:t>
            </w:r>
          </w:p>
          <w:p w14:paraId="0495FAA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1. Lợi dụng chuyển giao công nghệ làm ảnh hưởng xấu đến quốc phòng, an ninh, lợi ích quốc gia, sức khỏe con người, môi trường, đạo đức, thuần phong mỹ tục của dân tộc; xâm phạm quyền và lợi ích hợp pháp của tổ chức, cá nhân; hủy hoại tài nguyên thiên nhiên, đa dạng sinh học.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E28A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DEB39E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FFC8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757E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36. Thúc đẩy thương mại hóa kết quả nghiên cứu khoa học và phát triển công nghệ</w:t>
            </w:r>
          </w:p>
          <w:p w14:paraId="2C1424BE" w14:textId="77777777" w:rsidR="00CA704C" w:rsidRPr="00D1714E" w:rsidRDefault="00603586" w:rsidP="00341B54">
            <w:pPr>
              <w:spacing w:before="40" w:after="40" w:line="240" w:lineRule="auto"/>
              <w:jc w:val="both"/>
              <w:rPr>
                <w:rFonts w:ascii="Times New Roman" w:eastAsia="Times New Roman" w:hAnsi="Times New Roman" w:cs="Times New Roman"/>
                <w:spacing w:val="2"/>
                <w:sz w:val="24"/>
                <w:szCs w:val="24"/>
              </w:rPr>
            </w:pPr>
            <w:r w:rsidRPr="00D1714E">
              <w:rPr>
                <w:rFonts w:ascii="Times New Roman" w:eastAsia="Times New Roman" w:hAnsi="Times New Roman" w:cs="Times New Roman"/>
                <w:spacing w:val="2"/>
                <w:sz w:val="24"/>
                <w:szCs w:val="24"/>
              </w:rPr>
              <w:t>1. Kết quả nghiên cứu khoa học và phát triển công nghệ thuộc tài sản công được quản lý, sử dụng theo quy định của pháp luật về quản lý, sử dụng tài sản công.</w:t>
            </w:r>
          </w:p>
          <w:p w14:paraId="1BD24F1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Kết quả nghiên cứu khoa học và phát triển công nghệ được Nhà nước hỗ trợ kinh phí thì việc giao quyền sở hữu được thực hiện như sau:</w:t>
            </w:r>
          </w:p>
          <w:p w14:paraId="6E31C6F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Trường hợp Nhà nước hỗ trợ kinh phí thực hiện nhiệm vụ nghiên cứu khoa học và phát triển công nghệ cho tổ chức đầu tư cơ sở vật chất - kỹ thuật, tài chính, đồng thời là tổ chức chủ trì thực hiện nhiệm vụ nghiên cứu khoa học và phát triển công nghệ thì Nhà nước giao quyền sở hữu kết quả nghiên cứu khoa học và phát triển công nghệ cho tổ chức đó;</w:t>
            </w:r>
          </w:p>
          <w:p w14:paraId="06AA5A0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b) Trường hợp Nhà nước hỗ trợ kinh phí thực hiện nhiệm vụ nghiên cứu khoa </w:t>
            </w:r>
            <w:r w:rsidRPr="00817164">
              <w:rPr>
                <w:rFonts w:ascii="Times New Roman" w:eastAsia="Times New Roman" w:hAnsi="Times New Roman" w:cs="Times New Roman"/>
                <w:sz w:val="24"/>
                <w:szCs w:val="24"/>
              </w:rPr>
              <w:lastRenderedPageBreak/>
              <w:t>học và phát triển công nghệ trên cơ sở hợp tác giữa tổ chức đầu tư cơ sở vật chất - kỹ thuật, tài chính và tổ chức chủ trì thực hiện nhiệm vụ thì Nhà nước giao quyền sở hữu kết quả nghiên cứu khoa học và phát triển công nghệ theo thỏa thuận giữa các bên.</w:t>
            </w:r>
          </w:p>
          <w:p w14:paraId="504D95A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Việc phân chia lợi nhuận thu được từ thương mại hóa kết quả nghiên cứu khoa học và phát triển công nghệ được tạo ra bằng ngân sách nhà nước phải bảo đảm lợi ích của chủ sở hữu, tác giả, tổ chức chủ trì, tổ chức trung gian, tổ chức, cá nhân tham gia thương mại hóa kết quả nghiên cứu khoa học và phát triển công nghệ theo quy định của pháp luật có liên quan.</w:t>
            </w:r>
          </w:p>
          <w:p w14:paraId="4B72842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Tổ chức, cá nhân tự đầu tư nghiên cứu khoa học và phát triển công nghệ sau khi có kết quả được chuyển giao, ứng dụng hiệu quả trong thực tiễn, được cơ quan quản lý nhà nước về khoa học và công nghệ công nhận thì được hỗ trợ kinh phí từ ngân sách nhà nước; trường hợp kết quả có ý nghĩa quan trọng đối với sự phát triển kinh tế - xã hội và quốc phòng, an ninh thì Nhà nước sẽ xem xét mua kết quả đó.</w:t>
            </w:r>
          </w:p>
          <w:p w14:paraId="0344A24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Cơ quan quản lý nhà nước về khoa học và công nghệ có trách nhiệm tổ chức thu thập, đánh giá, lựa chọn, công nhận, công bố kết quả nghiên cứu khoa học và phát triển công nghệ phục vụ nhu cầu đổi mới sáng tạo của tổ chức, cá nhân trong các ngành, nghề, lĩnh vực theo phân cấp quản lý.</w:t>
            </w:r>
          </w:p>
          <w:p w14:paraId="7B11B2D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5. Tổ chức khoa học và công nghệ sở hữu kết quả nghiên cứu khoa học và phát triển công nghệ có hoạt động liên kết với tổ chức ứng dụng, chuyển giao công nghệ địa phương được hỗ trợ từ ngân sách nhà nước dành cho khoa học và công nghệ để hoàn thiện kết quả nghiên cứu khoa học và phát triển công nghệ phù hợp đặc thù của địa phương.</w:t>
            </w:r>
          </w:p>
          <w:p w14:paraId="7107AFE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6. Cá nhân thuộc các cơ sở nghiên cứu, cơ sở giáo dục đại học thực hiện hoạt động nghiên cứu chuyển giao, ứng dụng, đổi mới công nghệ tại các cơ sở sản xuất, kinh doanh được hỗ trợ từ ngân sách nhà nước dành cho khoa học và công nghệ, từ nguồn hợp pháp khác.</w:t>
            </w:r>
          </w:p>
          <w:p w14:paraId="4EF4768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7. Việc quản lý và sử dụng tài sản trang bị để thực hiện nhiệm vụ khoa học và công nghệ sau khi kết thúc nhiệm vụ được xử lý theo quy định của pháp luật về quản lý tài sản công.</w:t>
            </w:r>
          </w:p>
          <w:p w14:paraId="13730C4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8. Nhà nước tạo điều kiện thuận lợi trong việc xác lập quyền sở hữu công nghiệp, công nhận, đăng ký lưu hành sản phẩm mới, công nghệ mới cho tổ chức, cá nhân thực hiện thương mại hóa kết quả nghiên cứu khoa học và phát triển công nghệ, chuyển giao công nghệ.</w:t>
            </w:r>
          </w:p>
          <w:p w14:paraId="3FA9E7D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9.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FEEDB"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441100A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90D9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2B1607"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39. Chính sách thuế để thúc đẩy hoạt động chuyển giao, ứng dụng, đổi mới công nghệ</w:t>
            </w:r>
          </w:p>
          <w:p w14:paraId="0FF8B8A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Những đối tượng sau đây được hưởng ưu đãi theo quy định của pháp luật về thuế:</w:t>
            </w:r>
          </w:p>
          <w:p w14:paraId="53CFA0C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Máy móc, thiết bị, phụ tùng, vật tư, vật mẫu, công nghệ trong nước chưa tạo ra được nhập khẩu để sử dụng trực tiếp vào hoạt động nghiên cứu và phát triển, giải mã, đổi mới công nghệ, chuyển giao công nghệ; tài liệu, sách báo khoa học phục vụ hoạt động khởi nghiệp sáng tạo, phát triển doanh nghiệp khoa học và công nghệ;</w:t>
            </w:r>
          </w:p>
          <w:p w14:paraId="5F58B60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Cơ sở ươm tạo công nghệ, ươm tạo doanh nghiệp khoa học và công nghệ, tổ chức, cá nhân đầu tư và hỗ trợ khởi nghiệp sáng tạo; tổ chức trung gian của thị trường khoa học và công nghệ có thu nhập từ hoạt động cung ứng dịch vụ chuyển giao công nghệ;</w:t>
            </w:r>
          </w:p>
          <w:p w14:paraId="694C7A5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lastRenderedPageBreak/>
              <w:t>3. Tổ chức, cá nhân chuyển giao công nghệ từ Việt Nam ra nước ngoài; tổ chức, cá nhân thực hiện hoạt động nghiên cứu khoa học và phát triển công nghệ, chuyển giao công nghệ, giải mã công nghệ tại doanh nghiệp;</w:t>
            </w:r>
          </w:p>
          <w:p w14:paraId="35FD69B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Tổ chức, cá nhân chuyển giao công nghệ khuyến khích chuyển giao.</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D67B9"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7D5550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37F8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F5A7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40. Phát triển công nghệ tạo ra và hoàn thiện các sản phẩm quốc gia, trọng điểm, chủ lực</w:t>
            </w:r>
          </w:p>
          <w:p w14:paraId="584E88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Ưu tiên chuyển giao công nghệ để tạo ra các sản phẩm quốc gia, trọng điểm, chủ lực từ kết quả nghiên cứu khoa học và phát triển công nghệ trong nước.</w:t>
            </w:r>
          </w:p>
          <w:p w14:paraId="57E7FC6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Khuyến khích phát triển các công nghệ tạo ra và hoàn thiện sản phẩm quốc gia, trọng điểm, chủ lực có khả năng cạnh tranh trên thị trường trong nước và ngoài nước.</w:t>
            </w:r>
          </w:p>
          <w:p w14:paraId="79CB1BD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w:t>
            </w:r>
            <w:r w:rsidRPr="00817164">
              <w:rPr>
                <w:rFonts w:ascii="Times New Roman" w:eastAsia="Times New Roman" w:hAnsi="Times New Roman" w:cs="Times New Roman"/>
                <w:spacing w:val="-6"/>
                <w:sz w:val="24"/>
                <w:szCs w:val="24"/>
              </w:rPr>
              <w:t>. Nhà nước có chính sách và biện pháp đẩy mạnh việc hoàn thiện thiết kế, chế tạo máy móc, thiết bị do Việt Nam tạo ra đủ sức cạnh tranh trên thị trường.</w:t>
            </w:r>
          </w:p>
          <w:p w14:paraId="7FF7DCD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Doanh nghiệp, tổ chức chuyển giao, ứng dụng và hoàn thiện công nghệ tạo ra sản phẩm quốc gia, trọng điểm, chủ lực được hưởng ưu đãi theo quy định của pháp luật.</w:t>
            </w:r>
          </w:p>
          <w:p w14:paraId="62DF5CB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14F9"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AB86B65"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C76DE" w14:textId="6A1162F9"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2</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D8DD6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rPr>
              <w:t>Luật sở hữu trí tuệ năm 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22EC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16780F0"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FCCDE5"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73999E"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89a. Kiểm soát an ninh đối với sáng chế trước khi nộp đơn đăng ký ở nước ngoài</w:t>
            </w:r>
          </w:p>
          <w:p w14:paraId="5DD90A8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an ninh. </w:t>
            </w:r>
          </w:p>
          <w:p w14:paraId="6A76C05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Chính phủ quy định chi tiết khoản 1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E2392"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D82E78F"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A5C6A" w14:textId="155662A8"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3</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48378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Đầu tư công (Văn bản hợp nhất số 01/VBHN-VPQH ngày 25/01/2022)</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835C1"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73D1319"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A2680"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3D643"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4. Giải thích từ ngữ</w:t>
            </w:r>
          </w:p>
          <w:p w14:paraId="2C5FB96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shd w:val="clear" w:color="auto" w:fill="FFFFFF"/>
              </w:rPr>
              <w:t xml:space="preserve">14. </w:t>
            </w:r>
            <w:r w:rsidRPr="00817164">
              <w:rPr>
                <w:rFonts w:ascii="Times New Roman" w:eastAsia="Times New Roman" w:hAnsi="Times New Roman" w:cs="Times New Roman"/>
                <w:i/>
                <w:spacing w:val="2"/>
                <w:sz w:val="24"/>
                <w:szCs w:val="24"/>
                <w:shd w:val="clear" w:color="auto" w:fill="FFFFFF"/>
              </w:rPr>
              <w:t>Dự án đầu tư công khẩn cấp</w:t>
            </w:r>
            <w:r w:rsidRPr="00817164">
              <w:rPr>
                <w:rFonts w:ascii="Times New Roman" w:eastAsia="Times New Roman" w:hAnsi="Times New Roman" w:cs="Times New Roman"/>
                <w:spacing w:val="2"/>
                <w:sz w:val="24"/>
                <w:szCs w:val="24"/>
                <w:shd w:val="clear" w:color="auto" w:fill="FFFFFF"/>
              </w:rPr>
              <w:t xml:space="preserve"> là dự án đầu tư công nhằm kịp thời phòng, chống, khắc phục hậu quả thiên tai, thảm họa, dịch bệnh; nhiệm vụ cấp bách để bảo đảm quốc phòng, an ninh, đối ngoại theo quyết định của cấp có thẩm quyền.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8A84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CDAAC2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2756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FE484"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12. Nguyên tắc quản lý đầu tư công</w:t>
            </w:r>
          </w:p>
          <w:p w14:paraId="305E507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Tuân thủ quy định của pháp luật về quản lý và sử dụng vốn đầu tư công.</w:t>
            </w:r>
          </w:p>
          <w:p w14:paraId="2D423ED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Phù hợp với chiến lược phát triển kinh tế - xã hội, kế hoạch phát triển kinh tế - xã hội 05 năm của quốc gia và quy hoạch có liên quan theo quy định của pháp luật về quy hoạch.</w:t>
            </w:r>
          </w:p>
          <w:p w14:paraId="6170EAB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Thực hiện đúng trách nhiệm và quyền hạn của cơ quan quản lý nhà nước, tổ chức, cá nhân liên quan đến quản lý và sử dụng vốn đầu tư công.</w:t>
            </w:r>
          </w:p>
          <w:p w14:paraId="43E91B9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Quản lý việc sử dụng vốn đầu tư công theo đúng quy định đối với từng nguồn vốn; bảo đảm đầu tư tập trung, đồng bộ, chất lượng, tiết kiệm, hiệu quả và khả năng cân đối nguồn lực; không để thất thoát, lãng phí.</w:t>
            </w:r>
          </w:p>
          <w:p w14:paraId="60D430A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5. Bảo đảm công khai, minh bạch trong hoạt động đầu tư công.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BEE88"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82354B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B185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219C6"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13. Nội dung quản lý nhà nước về đầu tư công</w:t>
            </w:r>
          </w:p>
          <w:p w14:paraId="3B939C0B"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1. Ban hành và tổ chức thực hiện văn bản quy phạm pháp luật về đầu tư công.</w:t>
            </w:r>
          </w:p>
          <w:p w14:paraId="28D6270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2. Xây dựng và tổ chức thực hiện chiến lược, chương trình, kế hoạch, giải pháp, </w:t>
            </w:r>
            <w:r w:rsidRPr="00817164">
              <w:rPr>
                <w:rFonts w:ascii="Times New Roman" w:eastAsia="Times New Roman" w:hAnsi="Times New Roman" w:cs="Times New Roman"/>
                <w:sz w:val="24"/>
                <w:szCs w:val="24"/>
              </w:rPr>
              <w:lastRenderedPageBreak/>
              <w:t>chính sách đầu tư công.</w:t>
            </w:r>
          </w:p>
          <w:p w14:paraId="3AA48AB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Theo dõi, cung cấp thông tin về quản lý và sử dụng vốn đầu tư công.</w:t>
            </w:r>
          </w:p>
          <w:p w14:paraId="55697CE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Đánh giá hiệu quả đầu tư công; kiểm tra, thanh tra, giám sát việc thực hiện quy định của pháp luật về đầu tư công, việc tuân thủ kế hoạch đầu tư công.</w:t>
            </w:r>
          </w:p>
          <w:p w14:paraId="4AE939C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5. Xử lý vi phạm pháp luật, giải quyết khiếu nại, tố cáo của tổ chức, cá nhân liên quan đến hoạt động đầu tư công.</w:t>
            </w:r>
          </w:p>
          <w:p w14:paraId="705B5AC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6. Khen thưởng cơ quan, tổ chức, đơn vị, cá nhân có thành tích trong hoạt động đầu tư công.</w:t>
            </w:r>
          </w:p>
          <w:p w14:paraId="7BB6F81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shd w:val="clear" w:color="auto" w:fill="FFFFFF"/>
              </w:rPr>
              <w:t>7. Hợp tác quốc tế về đầu tư công.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92669"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5C638F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5269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6B80A"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14. Công khai, minh bạch trong đầu tư công</w:t>
            </w:r>
          </w:p>
          <w:p w14:paraId="2CDF262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Nội dung công khai, minh bạch trong đầu tư công bao gồm:</w:t>
            </w:r>
          </w:p>
          <w:p w14:paraId="07C7B42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Chính sách, pháp luật và việc tổ chức thực hiện chính sách, pháp luật trong quản lý và sử dụng vốn đầu tư công;</w:t>
            </w:r>
          </w:p>
          <w:p w14:paraId="1357446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Nguyên tắc, tiêu chí và định mức phân bổ vốn đầu tư công;</w:t>
            </w:r>
          </w:p>
          <w:p w14:paraId="15E76C5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Nguyên tắc, tiêu chí, căn cứ xác định danh mục dự án trong kế hoạch đầu tư công trung hạn và hằng năm;</w:t>
            </w:r>
          </w:p>
          <w:p w14:paraId="6A3458C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Kế hoạch, chương trình đầu tư công trên địa bàn; vốn bố trí cho từng chương trình theo từng năm, tiến độ thực hiện và giải ngân vốn chương trình đầu tư công;</w:t>
            </w:r>
          </w:p>
          <w:p w14:paraId="753E272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đ) Danh mục dự án trên địa bàn, bao gồm quy mô, tổng mức đầu tư, thời gian, địa điểm; báo cáo đánh giá tác động tổng thể của dự án tới địa bàn đầu tư;</w:t>
            </w:r>
          </w:p>
          <w:p w14:paraId="6C70D5B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e) Kế hoạch phân bổ vốn đầu tư công trung hạn và hằng năm, bao gồm danh mục dự án và mức vốn đầu tư công bố trí cho từng dự án;</w:t>
            </w:r>
          </w:p>
          <w:p w14:paraId="3FC4941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g) Tình hình huy động các nguồn lực và nguồn vốn khác tham gia thực hiện dự án đầu tư công;</w:t>
            </w:r>
          </w:p>
          <w:p w14:paraId="73722DD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h) Tình hình và kết quả thực hiện kế hoạch, chương trình, dự án;</w:t>
            </w:r>
          </w:p>
          <w:p w14:paraId="7E566C9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i) Tiến độ thực hiện và giải ngân của dự án;</w:t>
            </w:r>
          </w:p>
          <w:p w14:paraId="5491FAF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k) Kết quả nghiệm thu, đánh giá chương trình, dự án;</w:t>
            </w:r>
          </w:p>
          <w:p w14:paraId="7F566CA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l) Quyết toán vốn đầu tư công.</w:t>
            </w:r>
          </w:p>
          <w:p w14:paraId="31947F4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Người đứng đầu cơ quan, tổ chức, đơn vị phải thực hiện việc công khai các nội dung đầu tư công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434B1"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706EFC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49E0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EFF6E"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17. Thẩm quyền quyết định chủ trương đầu tư chương trình, dự án</w:t>
            </w:r>
          </w:p>
          <w:p w14:paraId="568A021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Quốc hội quyết định chủ trương đầu tư chương trình, dự án sau đây:</w:t>
            </w:r>
          </w:p>
          <w:p w14:paraId="077F121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Chương trình mục tiêu quốc gia;</w:t>
            </w:r>
          </w:p>
          <w:p w14:paraId="30E6894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Dự án quan trọng quốc gia.</w:t>
            </w:r>
          </w:p>
          <w:p w14:paraId="172D18C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Chính phủ quyết định chủ trương đầu tư chương trình đầu tư công sử dụng vốn ngân sách trung ương, trừ chương trình quy định tại điểm a khoản 1 Điều này.</w:t>
            </w:r>
          </w:p>
          <w:p w14:paraId="381B3AD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Chính phủ quy định việc phân cấp thẩm quyền, trình tự, thủ tục quyết định chủ trương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14:paraId="07AC3F31"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Trường hợp chương trình, dự án quy định tại khoản này có sử dụng nguồn vốn của ngân sách nhà nước thì thẩm quyền, trình tự, thủ tục thực hiện theo quy định của Luật này đối với chương trình, dự án sử dụng vốn ngân sách nhà nước.</w:t>
            </w:r>
          </w:p>
          <w:p w14:paraId="7600F76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Thủ tướng Chính phủ quyết định chủ trương đầu tư chương trình, dự án sau đây:</w:t>
            </w:r>
          </w:p>
          <w:p w14:paraId="1E209BB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lastRenderedPageBreak/>
              <w:t>a) Dự án quy định tại khoản 1 Điều 8 của Luật này; dự án nhóm A khác sử dụng vốn ngân sách trung ương do Bộ, cơ quan trung ương quản lý;</w:t>
            </w:r>
          </w:p>
          <w:p w14:paraId="6401844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14:paraId="293C93B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14:paraId="13FC0AA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 trừ dự án quy định tại khoản 4 Điều này.</w:t>
            </w:r>
          </w:p>
          <w:p w14:paraId="4732935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Hội đồng nhân dân cấp tỉnh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14:paraId="7A4A900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Chính phủ quy định trình tự, thủ tục quyết định chủ trương đầu tư dự án đầu tư, quyết định phê duyệt dự án hỗ trợ kỹ thuật quy định tại khoản này.</w:t>
            </w:r>
          </w:p>
          <w:p w14:paraId="19840AD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6. Hội đồng nhân dân cấp tỉnh quyết định chủ trương đầu tư dự án nhóm A do địa phương quản lý, trừ dự án quy định tại khoản 4 Điều này.</w:t>
            </w:r>
          </w:p>
          <w:p w14:paraId="79A10A8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7. 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p w14:paraId="321F071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Trong trường hợp cần thiết, Hội đồng nhân dân quyết định việc giao cho Ủy ban nhân dân cùng cấp quyết định chủ trương đầu</w:t>
            </w:r>
            <w:r w:rsidRPr="00817164">
              <w:rPr>
                <w:rFonts w:ascii="Times New Roman" w:eastAsia="Times New Roman" w:hAnsi="Times New Roman" w:cs="Times New Roman"/>
                <w:spacing w:val="-2"/>
                <w:sz w:val="24"/>
                <w:szCs w:val="24"/>
              </w:rPr>
              <w:t xml:space="preserve"> </w:t>
            </w:r>
            <w:r w:rsidRPr="00817164">
              <w:rPr>
                <w:rFonts w:ascii="Times New Roman" w:eastAsia="Times New Roman" w:hAnsi="Times New Roman" w:cs="Times New Roman"/>
                <w:spacing w:val="-4"/>
                <w:sz w:val="24"/>
                <w:szCs w:val="24"/>
              </w:rPr>
              <w:t>tư dự án quy định tại khoản này phù hợp với mục tiêu, định hướng phát triển, khả năng tài chính và đặc điểm cụ thể của địa phương.</w:t>
            </w:r>
          </w:p>
          <w:p w14:paraId="6B5FA9A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8. Trường hợp điều chỉnh chủ trương đầu tư chương trình, dự án, thẩm quyền quyết định chủ trương đầu tư chương trình, dự án thực hiện theo quy định tại khoản 1 Điều 34 của Luật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B977"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42BD1E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8C40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56FF4"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18. Điều kiện quyết định chủ trương đầu tư chương trình, dự án</w:t>
            </w:r>
          </w:p>
          <w:p w14:paraId="30D49F9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Phù hợp với chiến lược, kế hoạch phát triển kinh tế - xã hội và quy hoạch có liên quan theo quy định của pháp luật về quy hoạch đã được cấp có thẩm quyền quyết định hoặc phê duyệt.</w:t>
            </w:r>
          </w:p>
          <w:p w14:paraId="67FAFCF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Không trùng lặp với các chương trình, dự án đã có quyết định chủ trương đầu tư hoặc đã có quyết định đầu tư.</w:t>
            </w:r>
          </w:p>
          <w:p w14:paraId="22C71713"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4"/>
                <w:sz w:val="24"/>
                <w:szCs w:val="24"/>
              </w:rPr>
              <w:t>3</w:t>
            </w:r>
            <w:r w:rsidRPr="00817164">
              <w:rPr>
                <w:rFonts w:ascii="Times New Roman" w:eastAsia="Times New Roman" w:hAnsi="Times New Roman" w:cs="Times New Roman"/>
                <w:spacing w:val="-6"/>
                <w:sz w:val="24"/>
                <w:szCs w:val="24"/>
              </w:rPr>
              <w:t>. Phù hợp với khả năng cân đối nguồn vốn đầu tư công và khả năng huy động các nguồn vốn khác đối với chương trình, dự án sử dụng nhiều nguồn vốn.</w:t>
            </w:r>
          </w:p>
          <w:p w14:paraId="4ACD061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Phù hợp với khả năng vay, trả nợ công, nợ Chính phủ và nợ chính quyền địa phương.</w:t>
            </w:r>
          </w:p>
          <w:p w14:paraId="366FD0E3"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5. Bảo đảm hiệu quả kinh tế - xã hội, quốc phòng, an ninh và phát triển bền vững.</w:t>
            </w:r>
          </w:p>
          <w:p w14:paraId="7AAD6C3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6. Các nhiệm vụ, dự án không phải quyết định chủ trương đầu tư bao gồm:</w:t>
            </w:r>
          </w:p>
          <w:p w14:paraId="6A1CFBA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lastRenderedPageBreak/>
              <w:t>a) Nhiệm vụ chuẩn bị đầu tư;</w:t>
            </w:r>
          </w:p>
          <w:p w14:paraId="74EE295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Nhiệm vụ quy hoạch;</w:t>
            </w:r>
          </w:p>
          <w:p w14:paraId="6FB44D2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Dự án đầu tư công khẩn cấp;</w:t>
            </w:r>
          </w:p>
          <w:p w14:paraId="730203F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Dự án thuộc chương trình mục tiêu quốc gia;</w:t>
            </w:r>
          </w:p>
          <w:p w14:paraId="2F5F6A0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đ) Dự án thành phần thuộc dự án đã được cấp có thẩm quyền quyết định chủ trương đầu tư.</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48C0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781CAB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21BA6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9EA6D"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35. Thẩm quyền quyết định đầu tư chương trình, dự án</w:t>
            </w:r>
          </w:p>
          <w:p w14:paraId="16A3109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Thủ tướng Chính phủ quyết định đầu tư chương trình, dự án sau đây:</w:t>
            </w:r>
          </w:p>
          <w:p w14:paraId="08C16E6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Chương trình mục tiêu quốc gia, dự án quan trọng quốc gia đã được Quốc hội quyết định chủ trương đầu tư;</w:t>
            </w:r>
          </w:p>
          <w:p w14:paraId="7FB4C8DE"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b) Chương trình đầu tư công đã được Chính phủ quyết định chủ trương đầu tư;</w:t>
            </w:r>
          </w:p>
          <w:p w14:paraId="558AE4F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Chương trình, dự án sử dụng vốn ODA và vốn vay ưu đãi của các nhà tài trợ nước ngoài trong lĩnh vực quốc phòng, an ninh, tôn giáo và các chương trình, dự án khác theo quy định của Chính phủ.</w:t>
            </w:r>
          </w:p>
          <w:p w14:paraId="4C7F669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Người đứng đầu Bộ, cơ quan trung ương có thẩm quyền sau đây:</w:t>
            </w:r>
          </w:p>
          <w:p w14:paraId="4E8FC742"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Quyết định đầu tư dự án nhóm A, nhóm B, nhóm C sử dụng vốn đầu tư công thuộc thẩm quyền quản lý, trừ dự án quy định tại điểm c khoản 1 Điều này;</w:t>
            </w:r>
          </w:p>
          <w:p w14:paraId="7CDC1A5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Được phân cấp hoặc ủy quyền quyết định đầu tư đối với các dự án nhóm B, nhóm C quy định tại điểm a khoản này cho cơ quan trực thuộc.</w:t>
            </w:r>
          </w:p>
          <w:p w14:paraId="22EBAD5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Chủ tịch Ủy ban nhân dân cấp tỉnh quyết định đầu tư chương trình, dự án sau đây:</w:t>
            </w:r>
          </w:p>
          <w:p w14:paraId="4665906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Chương trình đầu tư công đã được Hội đồng nhân dân cấp tỉnh quyết định chủ trương đầu tư;</w:t>
            </w:r>
          </w:p>
          <w:p w14:paraId="4160FF2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Dự án nhóm A, nhóm B, nhóm C do cấp tỉnh quản lý, trừ dự án quy định tại điểm c khoản 1 Điều này.</w:t>
            </w:r>
          </w:p>
          <w:p w14:paraId="412874A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Chủ tịch Ủy ban nhân dân cấp huyện, cấp xã quyết định đầu tư chương trình, dự án sau đây:</w:t>
            </w:r>
          </w:p>
          <w:p w14:paraId="4810C29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Chương trình đầu tư công đã được Hội đồng nhân dân cùng cấp quyết định chủ trương đầu tư;</w:t>
            </w:r>
          </w:p>
          <w:p w14:paraId="460658C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Dự án nhóm B, nhóm C do cấp mình quản lý, trừ dự án quy định tại điểm c khoản 1 Điều này.</w:t>
            </w:r>
          </w:p>
          <w:p w14:paraId="7C89758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Trường hợp điều chỉnh quyết định đầu tư chương trình, dự án, thẩm quyền quyết định đầu tư chương trình, dự án thực hiện theo quy định tại khoản 3 Điều 43 của Luật này.</w:t>
            </w:r>
          </w:p>
          <w:p w14:paraId="406FB48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6. Chính phủ quy định việc phân cấp thẩm quyền, trình tự, thủ tục quyết định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14:paraId="186EA20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7. Người đứng đầu Bộ, cơ quan trung ương, địa phương quyết định đầu tư chương trình, dự án chịu trách nhiệm về hiệu quả đầu tư các chương trình, dự án được phê duyệt.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B86DD"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E62791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9AC3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F76A5"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36. Căn cứ lập, thẩm định, quyết định đầu tư chương trình, dự án</w:t>
            </w:r>
          </w:p>
          <w:p w14:paraId="0B575D2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Chiến lược và kế hoạch phát triển kinh tế - xã hội.</w:t>
            </w:r>
          </w:p>
          <w:p w14:paraId="319E5AE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Quy hoạch có liên quan theo quy định của pháp luật về quy hoạch.</w:t>
            </w:r>
          </w:p>
          <w:p w14:paraId="2311CAF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Sự cần thiết của chương trình, dự án.</w:t>
            </w:r>
          </w:p>
          <w:p w14:paraId="7CA48CB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Mục tiêu của chương trình, dự án.</w:t>
            </w:r>
          </w:p>
          <w:p w14:paraId="4FB8508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Chủ trương đầu tư đã được cấp có thẩm quyền quyết định.</w:t>
            </w:r>
          </w:p>
          <w:p w14:paraId="6CF54BE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lastRenderedPageBreak/>
              <w:t>6. Khả năng huy động và cân đối nguồn vốn đầu tư công và các nguồn vốn khác để thực hiện chương trình, dự án.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D3A4E"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43D065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CF88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67D060"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42. Trình tự, thủ tục quyết định đầu tư đối với dự án đầu tư công khẩn cấp</w:t>
            </w:r>
          </w:p>
          <w:p w14:paraId="75B1D1A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 xml:space="preserve">1. Người đứng đầu Bộ, cơ quan trung ương, Chủ tịch Ủy ban nhân dân các cấp có thẩm quyền quyết định và chịu trách nhiệm về việc thực hiện dự án đầu tư công khẩn cấp thuộc cấp mình quản lý. </w:t>
            </w:r>
          </w:p>
          <w:p w14:paraId="41C5119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Người đứng đầu Bộ, cơ quan trung ương, Chủ tịch Ủy ban nhân dân các cấp quyết định đầu tư theo trình tự, thủ tục sau đây:</w:t>
            </w:r>
          </w:p>
          <w:p w14:paraId="4041B05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Giao cơ quan chuyên môn hoặc đơn vị có chức năng tổ chức khảo sát, lập báo cáo đề xuất dự án;</w:t>
            </w:r>
          </w:p>
          <w:p w14:paraId="3316E08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Giao cơ quan chuyên môn quản lý đầu tư công hoặc đơn vị có chức năng thẩm định dự án;</w:t>
            </w:r>
          </w:p>
          <w:p w14:paraId="0FB1977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Chỉ đạo cơ quan, đơn vị quy định tại điểm a khoản này hoàn chỉnh báo cáo đề xuất dự án trình cấp có thẩm quyền xem xét, quyết định theo quy định tại Điều 35 của Luật này.</w:t>
            </w:r>
          </w:p>
          <w:p w14:paraId="2B0C1E4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rPr>
              <w:t>3. Người đứng đầu Bộ, cơ quan trung ương báo cáo Chính phủ việc thực hiện dự án đầu tư công khẩn cấp. Chủ tịch Ủy ban nhân dân báo cáo Hội đồng nhân dân cùng cấp việc thực hiện dự án đầu tư công khẩn cấp tại kỳ họp gần nhất.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1405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A3BF05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92A2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3A969"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46. Phân loại kế hoạch đầu tư công</w:t>
            </w:r>
          </w:p>
          <w:p w14:paraId="60C6E94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Phân loại kế hoạch đầu tư công theo thời hạn kế hoạch bao gồm:</w:t>
            </w:r>
          </w:p>
          <w:p w14:paraId="49F105B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Kế hoạch đầu tư công trung hạn được lập trong thời hạn 05 năm, phù hợp với kế hoạch phát triển kinh tế - xã hội 05 năm;</w:t>
            </w:r>
          </w:p>
          <w:p w14:paraId="3E760A8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Kế hoạch đầu tư công hằng năm để triển khai thực hiện kế hoạch đầu tư công trung hạn, phù hợp với mục tiêu kế hoạch phát triển kinh tế - xã hội hằng năm và cân đối vốn đầu tư công hằng năm.</w:t>
            </w:r>
          </w:p>
          <w:p w14:paraId="517F12A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Phân loại kế hoạch đầu tư công theo cấp quản lý bao gồm:</w:t>
            </w:r>
          </w:p>
          <w:p w14:paraId="12FC0F5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Kế hoạch đầu tư công của quốc gia;</w:t>
            </w:r>
          </w:p>
          <w:p w14:paraId="6AE5B26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Kế hoạch đầu tư công của các Bộ, cơ quan trung ương;</w:t>
            </w:r>
          </w:p>
          <w:p w14:paraId="08F9266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Kế hoạch đầu tư công của các cấp chính quyền địa phương.</w:t>
            </w:r>
          </w:p>
          <w:p w14:paraId="59431E4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Phân loại kế hoạch đầu tư công theo nguồn vốn đầu tư bao gồm:</w:t>
            </w:r>
          </w:p>
          <w:p w14:paraId="7EEE447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Kế hoạch đầu tư vốn ngân sách trung ương, bao gồm đầu tư theo ngành, lĩnh vực, chương trình đầu tư công, phần vốn đầu tư của Nhà nước tham gia thực hiện các dự án theo phương thức đối tác công tư theo quy định của pháp luật về ngân sách nhà nước;</w:t>
            </w:r>
          </w:p>
          <w:p w14:paraId="15C66B6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Kế hoạch đầu tư vốn ngân sách địa phương, bao gồm đầu tư theo ngành, lĩnh vực, chương trình đầu tư công, phần vốn đầu tư của Nhà nước tham gia thực hiện các dự án theo phương thức đối tác công tư theo quy định của pháp luật về ngân sách nhà nước;</w:t>
            </w:r>
          </w:p>
          <w:p w14:paraId="7813B30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c) Kế hoạch đầu tư vốn từ nguồn thu hợp pháp của cơ quan nhà nước, đơn vị sự nghiệp công lập dành để đầu tư.</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7CE24"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2179E4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08C2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D9DBF"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47. Căn cứ lập kế hoạch đầu tư công trung hạn và hằng năm</w:t>
            </w:r>
          </w:p>
          <w:p w14:paraId="01E9593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Căn cứ lập kế hoạch đầu tư công trung hạn bao gồm:</w:t>
            </w:r>
          </w:p>
          <w:p w14:paraId="7011637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Tình hình và kết quả thực hiện kế hoạch phát triển kinh tế - xã hội 05 năm và kế hoạch đầu tư công trung hạn giai đoạn trước;</w:t>
            </w:r>
          </w:p>
          <w:p w14:paraId="66225C3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 xml:space="preserve">b) Chiến lược phát triển kinh tế - xã hội; kế hoạch phát triển kinh tế - xã hội 05 năm của quốc gia, ngành, lĩnh vực, địa phương; kế hoạch tài chính 05 năm; kế hoạch </w:t>
            </w:r>
            <w:r w:rsidRPr="00817164">
              <w:rPr>
                <w:rFonts w:ascii="Times New Roman" w:eastAsia="Times New Roman" w:hAnsi="Times New Roman" w:cs="Times New Roman"/>
                <w:spacing w:val="-4"/>
                <w:sz w:val="24"/>
                <w:szCs w:val="24"/>
              </w:rPr>
              <w:lastRenderedPageBreak/>
              <w:t>vay, trả nợ công 05 năm; mục tiêu ưu tiên đầu tư trong kế hoạch 05 năm của quốc gia, ngành, lĩnh vực, địa phương;</w:t>
            </w:r>
          </w:p>
          <w:p w14:paraId="4F38CEE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Quy hoạch có liên quan theo quy định của pháp luật về quy hoạch;</w:t>
            </w:r>
          </w:p>
          <w:p w14:paraId="51661F6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Nhu cầu và dự báo khả năng huy động các nguồn vốn đầu tư để xây dựng kết cấu hạ tầng kinh tế - xã hội, khả năng cân đối vốn ngân sách nhà nước;</w:t>
            </w:r>
          </w:p>
          <w:p w14:paraId="55CE8D3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đ) Dự báo tác động của tình hình thế giới và trong nước đến sự phát triển và khả năng huy động các nguồn vốn đầu tư;</w:t>
            </w:r>
          </w:p>
          <w:p w14:paraId="700BC9D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e) Cơ chế và chính sách thu hút các nguồn vốn đầu tư của các thành phần kinh tế để xây dựng kết cấu hạ tầng kinh tế - xã hội.</w:t>
            </w:r>
          </w:p>
          <w:p w14:paraId="0F4C62E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Căn cứ lập kế hoạch đầu tư công hằng năm bao gồm:</w:t>
            </w:r>
          </w:p>
          <w:p w14:paraId="007A16C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Tình hình và kết quả thực hiện kế hoạch phát triển kinh tế - xã hội của quốc gia, ngành, lĩnh vực, địa phương; kết quả thực hiện kế hoạch đầu tư công năm trước;</w:t>
            </w:r>
          </w:p>
          <w:p w14:paraId="66C7826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Kế hoạch phát triển kinh tế - xã hội hằng năm;</w:t>
            </w:r>
          </w:p>
          <w:p w14:paraId="0EE20A7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Kế hoạch đầu tư công trung hạn;</w:t>
            </w:r>
          </w:p>
          <w:p w14:paraId="10B8A89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d) Nhu cầu và khả năng cân đối các nguồn lực để đầu tư xây dựng kết cấu hạ tầng kinh tế - xã hội trong năm kế hoạch.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85A29"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C7BD29C"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0CDC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35B63"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48. Nguyên tắc lập kế hoạch đầu tư công trung hạn và hằng năm</w:t>
            </w:r>
          </w:p>
          <w:p w14:paraId="3255946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Phù hợp với các mục tiêu phát triển tại chiến lược phát triển kinh tế - xã hội, kế hoạch phát triển kinh tế - xã hội 05 năm và hằng năm của quốc gia, ngành, lĩnh vực, địa phương và các quy hoạch đã được phê duyệt, kế hoạch tài chính 05 năm, kế hoạch vay, trả nợ công 05 năm.</w:t>
            </w:r>
          </w:p>
          <w:p w14:paraId="182ABFB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Phù hợp với khả năng cân đối nguồn vốn đầu tư công và thu hút các nguồn vốn đầu tư của các thành phần kinh tế khác; bảo đảm cân đối vĩ mô, ưu tiên an toàn nợ công.</w:t>
            </w:r>
          </w:p>
          <w:p w14:paraId="3B09548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Việc phân bổ vốn đầu tư công phải tuân thủ nguyên tắc, tiêu chí, định mức phân bổ vốn đầu tư công trong từng giai đoạn đã được cấp có thẩm quyền phê duyệt.</w:t>
            </w:r>
          </w:p>
          <w:p w14:paraId="6FFB92D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Ưu tiên bố trí vốn cho các ngành, lĩnh vực, vùng lãnh thổ theo mục tiêu và định hướng phát triển của từng thời kỳ.</w:t>
            </w:r>
          </w:p>
          <w:p w14:paraId="213DCC0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Bảo đảm công khai, minh bạch và công bằng.</w:t>
            </w:r>
          </w:p>
          <w:p w14:paraId="5AC8F4B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6. Bảo đảm quản lý tập trung, thống nhất về mục tiêu, cơ chế, chính sách; thực hiện phân cấp trong quản lý đầu tư, tạo quyền chủ động cho Bộ, cơ quan trung ương và địa phương theo quy định của pháp luật nhằm nâng cao hiệu quả đầu tư.</w:t>
            </w:r>
          </w:p>
          <w:p w14:paraId="6A6212C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7. Kế hoạch đầu tư công hằng năm phải phù hợp với kế hoạch đầu tư công trung hạn đã được phê duyệt.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87DB8"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4D3723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4B918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B90C3" w14:textId="77777777" w:rsidR="00CA704C" w:rsidRPr="00817164" w:rsidRDefault="00603586" w:rsidP="00341B54">
            <w:pPr>
              <w:keepNext/>
              <w:keepLines/>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51. Nguyên tắc bố trí vốn kế hoạch đầu tư công trung hạn và hằng năm cho chương trình, dự án</w:t>
            </w:r>
          </w:p>
          <w:p w14:paraId="2F8D47B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Nhằm thực hiện mục tiêu, định hướng phát triển trong chiến lược, kế hoạch phát triển kinh tế - xã hội và quy hoạch đã được phê duyệt.</w:t>
            </w:r>
          </w:p>
          <w:p w14:paraId="5A04AD7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Tuân thủ nguyên tắc, tiêu chí và định mức phân bổ vốn được cấp có thẩm quyền quyết định.</w:t>
            </w:r>
          </w:p>
          <w:p w14:paraId="007E94D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Tập trung bố trí vốn đầu tư công để hoàn thành và đẩy nhanh tiến độ chương trình mục tiêu quốc gia, dự án quan trọng quốc gia, chương trình, dự án trọng điểm có ý nghĩa lớn đối với phát triển kinh tế - xã hội của đất nước, của các cấp, các ngành.</w:t>
            </w:r>
          </w:p>
          <w:p w14:paraId="1321500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4. Trong từng ngành, lĩnh vực, việc bố trí vốn thực hiện theo thứ tự ưu tiên như </w:t>
            </w:r>
            <w:r w:rsidRPr="00817164">
              <w:rPr>
                <w:rFonts w:ascii="Times New Roman" w:eastAsia="Times New Roman" w:hAnsi="Times New Roman" w:cs="Times New Roman"/>
                <w:sz w:val="24"/>
                <w:szCs w:val="24"/>
              </w:rPr>
              <w:lastRenderedPageBreak/>
              <w:t>sau:</w:t>
            </w:r>
          </w:p>
          <w:p w14:paraId="000703EB"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Dự án đã hoàn thành và bàn giao đưa vào sử dụng nhưng chưa bố trí đủ vốn;</w:t>
            </w:r>
          </w:p>
          <w:p w14:paraId="282E0D4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Vốn đối ứng cho dự án sử dụng vốn ODA và vốn vay ưu đãi của các nhà tài trợ nước ngoài;</w:t>
            </w:r>
          </w:p>
          <w:p w14:paraId="09C00FC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Vốn đầu tư của Nhà nước tham gia thực hiện dự án theo phương thức đối tác công tư;</w:t>
            </w:r>
          </w:p>
          <w:p w14:paraId="282A573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Dự án chuyển tiếp thực hiện theo tiến độ được phê duyệt;</w:t>
            </w:r>
          </w:p>
          <w:p w14:paraId="7B60BC3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đ) Dự án dự kiến hoàn thành trong kỳ kế hoạch;</w:t>
            </w:r>
          </w:p>
          <w:p w14:paraId="4921B3B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e) Dự án khởi công mới đáp ứng yêu cầu quy định tại khoản 5 Điều này.</w:t>
            </w:r>
          </w:p>
          <w:p w14:paraId="2CF8E71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Việc bố trí vốn kế hoạch cho chương trình, dự án khởi công mới phải đáp ứng các yêu cầu sau đây:</w:t>
            </w:r>
          </w:p>
          <w:p w14:paraId="63C58B1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Chương trình, dự án cần thiết, có đủ điều kiện được bố trí vốn kế hoạch theo quy định tại Điều 52 và Điều 53 của Luật này;</w:t>
            </w:r>
          </w:p>
          <w:p w14:paraId="2C7593E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Sau khi đã bố trí vốn để thanh toán nợ đọng xây dựng cơ bản theo quy định tại khoản 4 Điều 101 của Luật này;</w:t>
            </w:r>
          </w:p>
          <w:p w14:paraId="35B7AE4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Bảo đảm bố trí đủ vốn để hoàn thành chương trình, dự án theo tiến độ đầu tư đã được phê duyệt.</w:t>
            </w:r>
          </w:p>
          <w:p w14:paraId="62A5BDD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6</w:t>
            </w:r>
            <w:r w:rsidRPr="00D1714E">
              <w:rPr>
                <w:rFonts w:ascii="Times New Roman" w:eastAsia="Times New Roman" w:hAnsi="Times New Roman" w:cs="Times New Roman"/>
                <w:sz w:val="24"/>
                <w:szCs w:val="24"/>
              </w:rPr>
              <w:t>. Quốc hội quyết định mức vốn, việc sử dụng, thời điểm sử dụng dự phòng chung nguồn ngân sách trung ương của kế hoạch đầu tư công trung hạn quốc gia. Hội đồng nhân dân các cấp quyết định mức vốn, việc sử dụng, thời điểm sử dụng dự phòng chung kế hoạch đầu tư công trung hạn nguồn ngân sách cấp mình quản lý.</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00DF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AE1E2E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0E95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48E23"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57. Nguyên tắc lựa chọn danh mục dự án, dự kiến mức vốn bố trí cho từng dự án trong kế hoạch đầu tư công trung hạn và hằng năm vốn ngân sách nhà nước</w:t>
            </w:r>
          </w:p>
          <w:p w14:paraId="111DC54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Thực hiện theo quy định tại các điều 51, 52, 53 và 54 của Luật này.</w:t>
            </w:r>
          </w:p>
          <w:p w14:paraId="3E25481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Phù hợp với khả năng cân đối vốn ngân sách nhà nước trong kế hoạch đầu tư công trung hạn và hằng năm, dự kiến khả năng huy động các nguồn vốn đầu tư khác đối với các dự án sử dụng nhiều nguồn vốn đầu tư.</w:t>
            </w:r>
          </w:p>
          <w:p w14:paraId="374AC53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Thuộc chương trình, nhiệm vụ chi đầu tư phát triển của ngân sách nhà nước đã được phê duyệt.</w:t>
            </w:r>
          </w:p>
          <w:p w14:paraId="4A7D81D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Phù hợp nguyên tắc, tiêu chí, định mức phân bổ vốn đầu tư phát triển nguồn ngân sách nhà nước trong kỳ kế hoạch.</w:t>
            </w:r>
          </w:p>
          <w:p w14:paraId="4BE9DB6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5. Mức vốn bố trí cho từng chương trình, dự án không vượt quá tổng mức vốn của chương trình, dự án đã được phê duyệt.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4071D"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8DD6FFC" w14:textId="77777777" w:rsidTr="00750699">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AFCC1" w14:textId="11BB4FA5"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4</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F588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Ngân sách nhà nước (Văn bản hợp nhất số 06/VBHN-VPQH ngày 15/7/2020)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C3EF"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7DF1283"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DC6F4"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63F28"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5. Phạm vi ngân sách nhà nước</w:t>
            </w:r>
          </w:p>
          <w:p w14:paraId="5C91A41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Thu ngân sách nhà nước bao gồm:</w:t>
            </w:r>
          </w:p>
          <w:p w14:paraId="5A50056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Toàn bộ các khoản thu từ thuế, lệ phí;</w:t>
            </w:r>
          </w:p>
          <w:p w14:paraId="4AEC2978"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b)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14:paraId="60FFAD6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Các khoản viện trợ không hoàn lại của Chính phủ các nước, các tổ chức, cá nhân ở ngoài nước cho Chính phủ Việt Nam và chính quyền địa phương;</w:t>
            </w:r>
          </w:p>
          <w:p w14:paraId="4BABDC80"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Các khoản thu khác theo quy định của pháp luật.</w:t>
            </w:r>
          </w:p>
          <w:p w14:paraId="1B36E80E"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lastRenderedPageBreak/>
              <w:t>2. Chi ngân sách nhà nước bao gồm:</w:t>
            </w:r>
          </w:p>
          <w:p w14:paraId="2471147D"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Chi đầu tư phát triển;</w:t>
            </w:r>
          </w:p>
          <w:p w14:paraId="212BCA1E"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Chi dự trữ quốc gia;</w:t>
            </w:r>
          </w:p>
          <w:p w14:paraId="27F5980C"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Chi thường xuyên;</w:t>
            </w:r>
          </w:p>
          <w:p w14:paraId="13D6D237"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Chi trả nợ lãi;</w:t>
            </w:r>
          </w:p>
          <w:p w14:paraId="334B30E4"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đ) Chi viện trợ;</w:t>
            </w:r>
          </w:p>
          <w:p w14:paraId="669F7B69"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e) Các khoản chi khác theo quy định của pháp luật.</w:t>
            </w:r>
          </w:p>
          <w:p w14:paraId="0F4E4A28" w14:textId="77777777" w:rsidR="00CA704C" w:rsidRPr="00817164" w:rsidRDefault="00603586" w:rsidP="00341B54">
            <w:pPr>
              <w:spacing w:before="40" w:after="40" w:line="240" w:lineRule="auto"/>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Bội chi ngân sách nhà nước.</w:t>
            </w:r>
          </w:p>
          <w:p w14:paraId="497FA04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4. Tổng mức vay của ngân sách nhà nước, bao gồm vay bù đắp bội chi và vay để trả nợ gốc của ngân sách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54D3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E747EA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D610E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2EAD8"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8. Nguyên tắc quản lý ngân sách nhà nước</w:t>
            </w:r>
          </w:p>
          <w:p w14:paraId="16084F8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Ngân sách nhà nước được quản lý thống nhất, tập trung dân chủ, hiệu quả, tiết kiệm, công khai, minh bạch, công bằng; có phân công, phân cấp quản lý; gắn quyền hạn với trách nhiệm của cơ quan quản lý nhà nước các cấp.</w:t>
            </w:r>
          </w:p>
          <w:p w14:paraId="57DF35C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Toàn bộ các khoản thu, chi ngân sách phải được dự toán, tổng hợp đầy đủ vào ngân sách nhà nước.</w:t>
            </w:r>
          </w:p>
          <w:p w14:paraId="291EB6F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Các khoản thu ngân sách thực hiện theo quy định của các luật thuế và chế độ thu theo quy định của pháp luật.</w:t>
            </w:r>
          </w:p>
          <w:p w14:paraId="1A5DC08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14:paraId="19AFC79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Bảo đảm ưu tiên bố trí ngân sách để thực hiện các chủ trương, chính sách của Đảng, Nhà nước trong từng thời kỳ về phát triển kinh tế; xóa đói, giảm nghèo; chính sách dân tộc; thực hiện mục tiêu bình đẳng giới; phát triển nông nghiệp, nông thôn, giáo dục, đào tạo, y tế, khoa học và công nghệ và những chính sách quan trọng khác.</w:t>
            </w:r>
          </w:p>
          <w:p w14:paraId="0789EAA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6. Bố trí ngân sách để thực hiện nhiệm vụ phát triển kinh tế - xã hội; bảo đảm quốc phòng, an ninh, đối ngoại, kinh phí hoạt động của bộ máy nhà nước.</w:t>
            </w:r>
          </w:p>
          <w:p w14:paraId="50FC55A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7. Ngân sách nhà nước bảo đảm cân đối kinh phí hoạt động của tổ chức chính trị và các tổ chức chính trị - xã hội.</w:t>
            </w:r>
          </w:p>
          <w:p w14:paraId="7B6F801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8. Kinh phí hoạt động của các tổ chức chính trị xã hội - nghề nghiệp, tổ chức xã hội, tổ chức xã hội - nghề nghiệp được thực hiện theo nguyên tắc tự bảo đảm; ngân sách nhà nước chỉ hỗ trợ cho các nhiệm vụ Nhà nước giao theo quy định của Chính phủ.</w:t>
            </w:r>
          </w:p>
          <w:p w14:paraId="7F9320E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9. Bảo đảm chi trả các khoản nợ lãi đến hạn thuộc nhiệm vụ chi của ngân sách nhà nước.</w:t>
            </w:r>
          </w:p>
          <w:p w14:paraId="4A61BFF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10. Việc quyết định đầu tư và chi đầu tư chương trình, dự án có sử dụng vốn ngân sách nhà nước phải phù hợp với Luật Đầu tư công và quy định của pháp luật có liên quan.</w:t>
            </w:r>
          </w:p>
          <w:p w14:paraId="230D56C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635"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7F6810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B15D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0F4A1"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9. Nguyên tắc phân cấp quản lý nguồn thu, nhiệm vụ chi và quan hệ giữa các cấp ngân sách</w:t>
            </w:r>
          </w:p>
          <w:p w14:paraId="5FE5881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Ngân sách trung ương, ngân sách mỗi cấp chính quyền địa phương được phân cấp nguồn thu và nhiệm vụ chi cụ thể.</w:t>
            </w:r>
          </w:p>
          <w:p w14:paraId="03A2149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Ngân sách trung ương giữ vai trò chủ đạo, bảo đảm thực hiện các nhiệm vụ chi quốc gia, hỗ trợ địa phương chưa cân đối được ngân sách và hỗ trợ các địa phương theo quy định tại khoản 3 Điều 40 của Luật này.</w:t>
            </w:r>
          </w:p>
          <w:p w14:paraId="7BFD074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cấp trên địa bàn.</w:t>
            </w:r>
          </w:p>
          <w:p w14:paraId="350DE70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p>
          <w:p w14:paraId="716480C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Trường hợp cơ quan quản lý nhà nước thuộc ngân sách cấp trên ủy quyền cho cơ quan quản lý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khoản kinh phí này.</w:t>
            </w:r>
          </w:p>
          <w:p w14:paraId="37AC796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6. Thực hiện phân chia theo tỷ lệ phần trăm (%) đối với các khoản thu phân chia giữa các cấp ngân sách và số bổ sung từ ngân sách cấp trên cho ngân sách cấp dưới trên cơ sở bảo đảm công bằng, phát triển cân đối giữa các vùng, các địa phương.</w:t>
            </w:r>
          </w:p>
          <w:p w14:paraId="6EBB3A9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7. Trong thời kỳ ổn định ngân sách:</w:t>
            </w:r>
          </w:p>
          <w:p w14:paraId="1FC4881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Không thay đổi tỷ lệ phần trăm (%) phân chia các khoản thu giữa các cấp ngân sách;</w:t>
            </w:r>
          </w:p>
          <w:p w14:paraId="51A5489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Hằng năm, căn cứ khả năng cân đối của ngân sách cấp trên, cơ quan có thẩm quyền quyết định tăng thêm số bổ sung cân đối ngân sách từ ngân sách cấp trên cho ngân sách cấp dưới so với năm đầu thời kỳ ổn định;</w:t>
            </w:r>
          </w:p>
          <w:p w14:paraId="4CDEED8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w:t>
            </w:r>
          </w:p>
          <w:p w14:paraId="1F4BF72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này.</w:t>
            </w:r>
          </w:p>
          <w:p w14:paraId="4054ED68"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Ủy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w:t>
            </w:r>
          </w:p>
          <w:p w14:paraId="152473A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đ) Trường hợp ngân sách địa phương hụt thu so với dự toán do nguyên nhân khách quan thực hiện theo quy định tại khoản 3 Điều 59 của Luật này.</w:t>
            </w:r>
          </w:p>
          <w:p w14:paraId="327531A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lastRenderedPageBreak/>
              <w:t>8. Sau mỗi thời kỳ ổn định ngân sách, các địa phương phải tăng khả năng tự cân đối, phát triển ngân sách địa phương, thực hiện giảm dần tỷ lệ bổ sung cân đối từ ngân sách cấp trên so với tổng chi ngân sách địa phương hoặc tăng tỷ lệ phần trăm (%) nộp về ngân sách cấp trên đối với các khoản thu phân chia giữa các cấp ngân sách để tăng nguồn lực cho ngân sách cấp trên thực hiện các nhiệm vụ chi quốc gia và phát triển đồng đều giữa các địa phương.</w:t>
            </w:r>
          </w:p>
          <w:p w14:paraId="54FE635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9. Không được dùng ngân sách của cấp này để chi cho nhiệm vụ của cấp khác và không được dùng ngân sách của địa phương này để chi cho nhiệm vụ của địa phương khác, trừ các trường hợp sau:</w:t>
            </w:r>
          </w:p>
          <w:p w14:paraId="3E3565EE"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a) Ngân sách cấp dưới hỗ trợ cho các đơn vị thuộc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14:paraId="2194423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Các đơn vị cấp trên quản lý đóng trên địa bàn khi thực hiện chức năng của mình, kết hợp thực hiện một số nhiệm vụ theo yêu cầu của cấp dưới;</w:t>
            </w:r>
          </w:p>
          <w:p w14:paraId="4FBC066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Sử dụng dự phòng ngân sách địa phương để hỗ trợ các địa phương khác khắc phục hậu quả thiên tai, thảm họa nghiêm trọng.</w:t>
            </w:r>
          </w:p>
          <w:p w14:paraId="7B4E648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10. Trường hợp thực hiện điều ước quốc tế dẫn đến giảm nguồn thu của ngân sách trung ương, Chính phủ trình Quốc hội điều chỉnh việc phân chia nguồn thu giữa ngân sách trung ương và ngân sách địa phương để bảo đảm vai trò chủ đạo của ngân sách trung 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350F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1726931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0CD3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CE756"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10. Dự phòng ngân sách nhà nước</w:t>
            </w:r>
          </w:p>
          <w:p w14:paraId="41937E7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Mức bố trí dự phòng từ 2% đến 4% tổng chi ngân sách mỗi cấp.</w:t>
            </w:r>
          </w:p>
          <w:p w14:paraId="5268A71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Dự phòng ngân sách nhà nước sử dụng để:</w:t>
            </w:r>
          </w:p>
          <w:p w14:paraId="13DE750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14:paraId="583D0B7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Chi hỗ trợ cho ngân sách cấp dưới để thực hiện nhiệm vụ quy định tại điểm a khoản này, sau khi ngân sách cấp dưới đã sử dụng dự phòng cấp mình để thực hiện nhưng chưa đáp ứng được nhu cầu;</w:t>
            </w:r>
          </w:p>
          <w:p w14:paraId="38EE110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Chi hỗ trợ các địa phương khác theo quy định tại điểm c khoản 9 Điều 9 của Luật này.</w:t>
            </w:r>
          </w:p>
          <w:p w14:paraId="2010EF6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Thẩm quyền quyết định sử dụng dự phòng ngân sách nhà nước:</w:t>
            </w:r>
          </w:p>
          <w:p w14:paraId="44BBEC9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Chính phủ quy định thẩm quyền quyết định sử dụng dự phòng ngân sách trung ương, định kỳ báo cáo Ủy ban Thường vụ Quốc hội việc sử dụng dự phòng ngân sách trung ương và báo cáo Quốc hội tại kỳ họp gần nhất;</w:t>
            </w:r>
          </w:p>
          <w:p w14:paraId="786F8DC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b) Ủy ban nhân dân các cấp quyết định sử dụng dự phòng ngân sách cấp mình, định kỳ báo cáo Thường trực Hội đồng nhân dân và báo cáo Hội đồng nhân dân cùng cấp tại kỳ họp gần nhất.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FFFD6"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54557F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5340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0A524E"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11. Quỹ dự trữ tài chính</w:t>
            </w:r>
          </w:p>
          <w:p w14:paraId="300438A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Chính phủ, Ủy ban nhân dân tỉnh, thành phố trực thuộc Trung ương (sau đây gọi chung là cấp tỉnh) lập quỹ dự trữ tài chính từ các nguồn tăng thu, kết dư ngân sách, bố trí trong dự toán chi ngân sách hằng năm và các nguồn tài chính khác theo quy định của pháp luật. Số dư của quỹ dự trữ tài chính ở mỗi cấp không vượt quá 25% dự toán chi ngân sách hằng năm của cấp đó.</w:t>
            </w:r>
          </w:p>
          <w:p w14:paraId="2CFF237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Quỹ dự trữ tài chính được sử dụng trong các trường hợp sau:</w:t>
            </w:r>
          </w:p>
          <w:p w14:paraId="53010F55"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a) Cho ngân sách tạm ứng để đáp ứng các nhu cầu chi theo dự toán chi ngân sách khi nguồn thu chưa tập trung kịp và phải hoàn trả ngay trong năm ngân sách;</w:t>
            </w:r>
          </w:p>
          <w:p w14:paraId="6AB60E1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lastRenderedPageBreak/>
              <w:t>b) Trường hợp thu ngân sách nhà nước hoặc vay để bù đắp bội chi không đạt mức dự toán được Quốc hội, Hội đồng nhân dân quyết định và thực hiện các nhiệm vụ phòng, chống, khắc phục hậu quả thiên tai, thảm họa,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sử dụng trong năm tối đa không quá 70% số dư đầu năm của quỹ.</w:t>
            </w:r>
          </w:p>
          <w:p w14:paraId="6546620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3.</w:t>
            </w:r>
            <w:r w:rsidRPr="00817164">
              <w:rPr>
                <w:rFonts w:ascii="Times New Roman" w:eastAsia="Times New Roman" w:hAnsi="Times New Roman" w:cs="Times New Roman"/>
                <w:i/>
                <w:spacing w:val="-4"/>
                <w:sz w:val="24"/>
                <w:szCs w:val="24"/>
              </w:rPr>
              <w:t xml:space="preserve"> </w:t>
            </w:r>
            <w:r w:rsidRPr="00817164">
              <w:rPr>
                <w:rFonts w:ascii="Times New Roman" w:eastAsia="Times New Roman" w:hAnsi="Times New Roman" w:cs="Times New Roman"/>
                <w:spacing w:val="-4"/>
                <w:sz w:val="24"/>
                <w:szCs w:val="24"/>
              </w:rPr>
              <w:t>Chính phủ quy định thẩm quyền quyết định sử dụng quỹ dự trữ tài chính.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B040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0EF55E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4C115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413CED" w14:textId="77777777" w:rsidR="00CA704C" w:rsidRPr="00817164" w:rsidRDefault="00603586" w:rsidP="00341B54">
            <w:pPr>
              <w:keepNext/>
              <w:keepLines/>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15. Công khai ngân sách nhà nước</w:t>
            </w:r>
          </w:p>
          <w:p w14:paraId="0ECB042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Dự toán ngân sách nhà nước trình Quốc hội, Hội đồng nhân dân; dự toán ngân sách nhà nước đã được cấp có thẩm quyền quyết định; báo cáo tình hình thực hiện ngân sách nhà nước; quyết toán ngân sách nhà nước được Quốc hội, Hội đồng nhân dân phê chuẩn; dự toán, tình hình thực hiện, quyết toán ngân sách của các đơn vị dự toán ngân sách, các tổ chức được ngân sách nhà nước hỗ trợ và các chương trình, dự án đầu tư xây dựng cơ bản sử dụng vốn ngân sách nhà nước được công khai theo quy định sau đây:</w:t>
            </w:r>
          </w:p>
          <w:p w14:paraId="1D6BEF0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Nội dung công khai bao gồm: số liệu và báo cáo thuyết minh dự toán ngân sách nhà nước trình Quốc hội, Hội đồng nhân dân, dự toán đã được cấp có thẩm quyền quyết định, tình hình thực hiện ngân sách nhà nước và quyết toán ngân sách nhà nước; kết quả thực hiện các kiến nghị của Kiểm toán nhà nước; trừ số liệu chi tiết, báo cáo thuyết minh thuộc lĩnh vực quốc phòng, an ninh, dự trữ quốc gia;</w:t>
            </w:r>
          </w:p>
          <w:p w14:paraId="50BE316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Việc công khai ngân sách nhà nước được thực hiện bằng một hoặc một số hình thức: công bố tại kỳ họp, niêm yết tại trụ sở làm việc của cơ quan, tổ chức, đơn vị; phát hành ấn phẩm; thông báo bằng văn bản đến các cơ quan, tổ chức, đơn vị, cá nhân có liên quan; đưa lên trang thông tin điện tử; thông báo trên các phương tiện thông tin đại chúng;</w:t>
            </w:r>
          </w:p>
          <w:p w14:paraId="2B7AA71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Báo cáo dự toán ngân sách nhà nước phải được công khai chậm nhất là 05 ngày làm việc kể từ ngày Chính phủ gửi đại biểu Quốc hội, Ủy ban nhân dân gửi đại biểu Hội đồng nhân dân.</w:t>
            </w:r>
          </w:p>
          <w:p w14:paraId="1B6919AA"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Báo cáo dự toán ngân sách nhà nước đã được cấp có thẩm quyền quyết định, báo cáo quyết toán ngân sách nhà nước đã được cấp có thẩm quyền phê chuẩn, kết quả kiểm toán ngân sách nhà nước, kết quả thực hiện các kiến nghị của Kiểm toán nhà nước phải được công khai chậm nhất là 30 ngày kể từ ngày văn bản được ban hành.</w:t>
            </w:r>
          </w:p>
          <w:p w14:paraId="2A0A4F5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Báo cáo tình hình thực hiện ngân sách nhà nước hằng quý, 06 tháng phải được công khai chậm nhất là 15 ngày kể từ ngày kết thúc quý và 06 tháng.</w:t>
            </w:r>
          </w:p>
          <w:p w14:paraId="6892D2D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Báo cáo tình hình thực hiện ngân sách nhà nước hằng năm được công khai khi Chính phủ trình Quốc hội vào kỳ họp giữa năm sau.</w:t>
            </w:r>
          </w:p>
          <w:p w14:paraId="63AF3CD9"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Công khai thủ tục ngân sách nhà nước:</w:t>
            </w:r>
          </w:p>
          <w:p w14:paraId="54BE3A4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Đối tượng phải thực hiện công khai gồm các cơ quan thu, cơ quan tài chính và Kho bạc Nhà nước;</w:t>
            </w:r>
          </w:p>
          <w:p w14:paraId="20CDBF4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Nội dung công khai bao gồm: các quy định về quy trình, thủ tục kê khai, thu, nộp, miễn giảm, gia hạn, hoàn lại các khoản thu; tạm ứng, cấp phát, thanh toán ngân sách nhà nước;</w:t>
            </w:r>
          </w:p>
          <w:p w14:paraId="102F132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c) Việc công khai được thực hiện bằng các hình thức niêm yết tại nơi giao dịch và công bố trên trang thông tin điện tử của cơ quan.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F9B22"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AD575B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E22D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BF30B"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36. Nhiệm vụ chi của ngân sách trung ương</w:t>
            </w:r>
          </w:p>
          <w:p w14:paraId="49B7B6F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Chi đầu tư phát triển:</w:t>
            </w:r>
          </w:p>
          <w:p w14:paraId="27F26CD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 xml:space="preserve">a) Đầu tư cho các dự án, bao gồm cả các dự án có tính chất liên vùng, khu vực của </w:t>
            </w:r>
            <w:r w:rsidRPr="00817164">
              <w:rPr>
                <w:rFonts w:ascii="Times New Roman" w:eastAsia="Times New Roman" w:hAnsi="Times New Roman" w:cs="Times New Roman"/>
                <w:spacing w:val="-4"/>
                <w:sz w:val="24"/>
                <w:szCs w:val="24"/>
              </w:rPr>
              <w:lastRenderedPageBreak/>
              <w:t>các bộ, cơ quan ngang bộ, cơ quan thuộc Chính phủ, cơ quan khác ở trung ương theo các lĩnh vực được quy định tại khoản 3 Điều này;</w:t>
            </w:r>
          </w:p>
          <w:p w14:paraId="1A45F814"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Đầu tư và hỗ trợ vốn cho các doanh nghiệp cung cấp sản phẩm, dịch vụ công ích do Nhà nước đặt hàng; các tổ chức kinh tế; các tổ chức tài chính của trung ương; đầu tư vốn nhà nước vào doanh nghiệp theo quy định của pháp luật;</w:t>
            </w:r>
          </w:p>
          <w:p w14:paraId="094AE2C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Các khoản chi đầu tư phát triển khác theo quy định của pháp luật.</w:t>
            </w:r>
          </w:p>
          <w:p w14:paraId="18EB632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Chi dự trữ quốc gia.</w:t>
            </w:r>
          </w:p>
          <w:p w14:paraId="1948C8F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Chi thường xuyên của các bộ, cơ quan ngang bộ, cơ quan thuộc Chính phủ, cơ quan khác ở trung ương được phân cấp trong các lĩnh vực:</w:t>
            </w:r>
          </w:p>
          <w:p w14:paraId="1852326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Quốc phòng;</w:t>
            </w:r>
          </w:p>
          <w:p w14:paraId="2464534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An ninh và trật tự, an toàn xã hội;</w:t>
            </w:r>
          </w:p>
          <w:p w14:paraId="37DB13D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Sự nghiệp giáo dục - đào tạo và dạy nghề;</w:t>
            </w:r>
          </w:p>
          <w:p w14:paraId="6A96266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Sự nghiệp khoa học và công nghệ;</w:t>
            </w:r>
          </w:p>
          <w:p w14:paraId="1D4B454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đ) Sự nghiệp y tế, dân số và gia đình;</w:t>
            </w:r>
          </w:p>
          <w:p w14:paraId="6BAEBB0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e) Sự nghiệp văn hóa thông tin;</w:t>
            </w:r>
          </w:p>
          <w:p w14:paraId="2949880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g) Sự nghiệp phát thanh, truyền hình, thông tấn;</w:t>
            </w:r>
          </w:p>
          <w:p w14:paraId="04F567D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h) Sự nghiệp thể dục thể thao;</w:t>
            </w:r>
          </w:p>
          <w:p w14:paraId="559C718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i) Sự nghiệp bảo vệ môi trường;</w:t>
            </w:r>
          </w:p>
          <w:p w14:paraId="6DBC0F2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k) Các hoạt động kinh tế;</w:t>
            </w:r>
          </w:p>
          <w:p w14:paraId="629E0D1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l)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14:paraId="646998A7"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m) Chi bảo đảm xã hội, bao gồm cả chi hỗ trợ thực hiện các chính sách xã hội theo quy định của pháp luật;</w:t>
            </w:r>
          </w:p>
          <w:p w14:paraId="4212225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n) Các khoản chi khác theo quy định của pháp luật.</w:t>
            </w:r>
          </w:p>
          <w:p w14:paraId="4CBB93F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Chi trả nợ lãi các khoản tiền do Chính phủ vay.</w:t>
            </w:r>
          </w:p>
          <w:p w14:paraId="5327F49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Chi viện trợ.</w:t>
            </w:r>
          </w:p>
          <w:p w14:paraId="3EE050B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6. Chi cho vay theo quy định của pháp luật.</w:t>
            </w:r>
          </w:p>
          <w:p w14:paraId="3E84D42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7. Chi bổ sung quỹ dự trữ tài chính trung ương.</w:t>
            </w:r>
          </w:p>
          <w:p w14:paraId="08CC5A1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8. Chi chuyển nguồn của ngân sách trung ương sang năm sau.</w:t>
            </w:r>
          </w:p>
          <w:p w14:paraId="22A9612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10"/>
                <w:sz w:val="24"/>
                <w:szCs w:val="24"/>
              </w:rPr>
              <w:t>9. Chi bổ sung cân đối ngân sách, bổ sung có mục tiêu cho ngân sách địa phương.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1CAFF"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C13686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11E6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94A0A"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38. Nhiệm vụ chi của ngân sách địa phương</w:t>
            </w:r>
          </w:p>
          <w:p w14:paraId="1E2A209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Chi đầu tư phát triển:</w:t>
            </w:r>
          </w:p>
          <w:p w14:paraId="5130710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Đầu tư cho các dự án do địa phương quản lý theo các lĩnh vực được quy định tại khoản 2 Điều này;</w:t>
            </w:r>
          </w:p>
          <w:p w14:paraId="4A6E1521"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Đầu tư và hỗ trợ vốn cho các doanh nghiệp cung cấp sản phẩm, dịch vụ công ích do Nhà nước đặt hàng, các tổ chức kinh tế, các tổ chức tài chính của địa phương theo quy định của pháp luật;</w:t>
            </w:r>
          </w:p>
          <w:p w14:paraId="7C2D742B"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Các khoản chi khác theo quy định của pháp luật.</w:t>
            </w:r>
          </w:p>
          <w:p w14:paraId="76CE860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Chi thường xuyên của các cơ quan, đơn vị ở địa phương được phân cấp trong các lĩnh vực:</w:t>
            </w:r>
          </w:p>
          <w:p w14:paraId="6BF80C9C"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Sự nghiệp giáo dục - đào tạo và dạy nghề;</w:t>
            </w:r>
          </w:p>
          <w:p w14:paraId="2608AFB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Sự nghiệp khoa học và công nghệ;</w:t>
            </w:r>
          </w:p>
          <w:p w14:paraId="3648C5E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Quốc phòng, an ninh, trật tự, an toàn xã hội, phần giao địa phương quản lý;</w:t>
            </w:r>
          </w:p>
          <w:p w14:paraId="20DC4BD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d) Sự nghiệp y tế, dân số và gia đình;</w:t>
            </w:r>
          </w:p>
          <w:p w14:paraId="3E57322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lastRenderedPageBreak/>
              <w:t>đ) Sự nghiệp văn hóa thông tin;</w:t>
            </w:r>
          </w:p>
          <w:p w14:paraId="322CE0D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e) Sự nghiệp phát thanh, truyền hình;</w:t>
            </w:r>
          </w:p>
          <w:p w14:paraId="7EBA283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g) Sự nghiệp thể dục thể thao;</w:t>
            </w:r>
          </w:p>
          <w:p w14:paraId="46A5A1D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h) Sự nghiệp bảo vệ môi trường;</w:t>
            </w:r>
          </w:p>
          <w:p w14:paraId="5B3EA99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i) Các hoạt động kinh tế;</w:t>
            </w:r>
          </w:p>
          <w:p w14:paraId="0DFDFD8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k)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14:paraId="63F4B3F5"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l) Chi bảo đảm xã hội, bao gồm cả chi thực hiện các chính sách xã hội theo quy định của pháp luật;</w:t>
            </w:r>
          </w:p>
          <w:p w14:paraId="3DA89E8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m) Các khoản chi khác theo quy định của pháp luật.</w:t>
            </w:r>
          </w:p>
          <w:p w14:paraId="08D5DFA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3. Chi trả nợ lãi các khoản do chính quyền địa phương vay.</w:t>
            </w:r>
          </w:p>
          <w:p w14:paraId="0FF10DBD"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Chi bổ sung quỹ dự trữ tài chính địa phương.</w:t>
            </w:r>
          </w:p>
          <w:p w14:paraId="2DA8D4D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5. Chi chuyển nguồn sang năm sau của ngân sách địa phương.</w:t>
            </w:r>
          </w:p>
          <w:p w14:paraId="40FB0DE2"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6. Chi bổ sung cân đối ngân sách, bổ sung có mục tiêu cho ngân sách cấp dưới.</w:t>
            </w:r>
          </w:p>
          <w:p w14:paraId="7A506AA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7. Chi hỗ trợ thực hiện một số nhiệm vụ quy định tại các điểm a, b và c khoản 9 Điều 9 của Luật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82A15"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797C3D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A271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831C"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41. Căn cứ lập dự toán ngân sách nhà nước hằng năm</w:t>
            </w:r>
          </w:p>
          <w:p w14:paraId="54E49646"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Nhiệm vụ phát triển kinh tế - xã hội và bảo đảm quốc phòng, an ninh, đối ngoại, bình đẳng giới.</w:t>
            </w:r>
          </w:p>
          <w:p w14:paraId="6065D1BF"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Nhiệm vụ cụ thể của các bộ, cơ quan ngang bộ, cơ quan thuộc Chính phủ, cơ quan, tổ chức khác ở trung ương, các cơ quan, tổ chức, đơn vị ở địa phương.</w:t>
            </w:r>
          </w:p>
          <w:p w14:paraId="3D2C6FD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Quy định của pháp luật về thuế, phí, lệ phí và chế độ thu ngân sách nhà nước; định mức phân bổ ngân sách, chế độ, tiêu chuẩn, định mức chi ngân sách nhà nước.</w:t>
            </w:r>
          </w:p>
          <w:p w14:paraId="6CCA803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4. Phân cấp nguồn thu, nhiệm vụ chi ngân sách và tỷ lệ phần trăm (%) phân chia đối với các khoản thu phân chia và mức bổ sung cân đối ngân sách của ngân sách cấp trên cho ngân sách cấp dưới.</w:t>
            </w:r>
          </w:p>
          <w:p w14:paraId="2FA4946B" w14:textId="77777777" w:rsidR="00CA704C" w:rsidRPr="00D1714E" w:rsidRDefault="00603586" w:rsidP="00341B54">
            <w:pPr>
              <w:spacing w:before="40" w:after="40" w:line="240" w:lineRule="auto"/>
              <w:jc w:val="both"/>
              <w:rPr>
                <w:rFonts w:ascii="Times New Roman" w:eastAsia="Times New Roman" w:hAnsi="Times New Roman" w:cs="Times New Roman"/>
                <w:sz w:val="24"/>
                <w:szCs w:val="24"/>
              </w:rPr>
            </w:pPr>
            <w:r w:rsidRPr="00D1714E">
              <w:rPr>
                <w:rFonts w:ascii="Times New Roman" w:eastAsia="Times New Roman" w:hAnsi="Times New Roman" w:cs="Times New Roman"/>
                <w:sz w:val="24"/>
                <w:szCs w:val="24"/>
              </w:rPr>
              <w:t>5. Văn bản pháp luật của các cấp, cơ quan nhà nước có thẩm quyền hướng dẫn xây dựng kế hoạch phát triển kinh tế - xã hội và dự toán ngân sách nhà nước năm sau.</w:t>
            </w:r>
          </w:p>
          <w:p w14:paraId="57DEA4C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6. Kế hoạch tài chính 05 năm, kế hoạch tài chính - ngân sách nhà nước 03 năm, kế hoạch đầu tư trung hạn nguồn ngân sách nhà nước.</w:t>
            </w:r>
          </w:p>
          <w:p w14:paraId="1363A928"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7. Tình hình thực hiện ngân sách nhà nước năm trước.</w:t>
            </w:r>
          </w:p>
          <w:p w14:paraId="715D0E9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8. Số kiểm tra dự toán thu, chi ngân sách thông báo cho các cấp, các cơ quan, tổ chức, đơn vị có liên quan.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687E3"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036E3A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0E7A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47FC9" w14:textId="77777777" w:rsidR="00CA704C" w:rsidRPr="00817164" w:rsidRDefault="00603586" w:rsidP="00341B54">
            <w:pPr>
              <w:spacing w:before="40" w:after="40" w:line="240" w:lineRule="auto"/>
              <w:jc w:val="both"/>
              <w:rPr>
                <w:rFonts w:ascii="Times New Roman" w:eastAsia="Times New Roman" w:hAnsi="Times New Roman" w:cs="Times New Roman"/>
                <w:b/>
                <w:spacing w:val="-4"/>
                <w:sz w:val="24"/>
                <w:szCs w:val="24"/>
              </w:rPr>
            </w:pPr>
            <w:r w:rsidRPr="00817164">
              <w:rPr>
                <w:rFonts w:ascii="Times New Roman" w:eastAsia="Times New Roman" w:hAnsi="Times New Roman" w:cs="Times New Roman"/>
                <w:b/>
                <w:spacing w:val="-4"/>
                <w:sz w:val="24"/>
                <w:szCs w:val="24"/>
              </w:rPr>
              <w:t>Điều 74. Hướng dẫn thi hành đối với một số nội dung đặc thù</w:t>
            </w:r>
          </w:p>
          <w:p w14:paraId="2CA714BE"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1. 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đối với Thành phố Hồ Chí Minh, một số tỉnh, thành phố trực thuộc Trung ương và đơn vị hành chính - kinh tế đặc biệt, báo cáo Ủy ban Thường vụ Quốc hội cho ý kiến trước khi thực hiện, báo cáo Quốc hội tại kỳ họp gần nhất.</w:t>
            </w:r>
          </w:p>
          <w:p w14:paraId="20D384E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2. Thành phố Hà Nội thực hiện một số cơ chế, chính sách tài chính - ngân sách đặc thù theo quy định của Luật Thủ đô.</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D8CFE"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7B97EF5" w14:textId="77777777" w:rsidTr="00750699">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7A553" w14:textId="7EE05798"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5</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E5B6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Doanh nghiệp năm 2020</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69BF2"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1E16CC8E"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87A5C"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AF0D7" w14:textId="77777777" w:rsidR="00CA704C" w:rsidRPr="00D1714E" w:rsidRDefault="00603586" w:rsidP="00341B54">
            <w:pPr>
              <w:spacing w:before="40" w:after="40" w:line="240" w:lineRule="auto"/>
              <w:jc w:val="both"/>
              <w:rPr>
                <w:rFonts w:ascii="Times New Roman Bold" w:eastAsia="Times New Roman" w:hAnsi="Times New Roman Bold" w:cs="Times New Roman"/>
                <w:b/>
                <w:sz w:val="24"/>
                <w:szCs w:val="24"/>
              </w:rPr>
            </w:pPr>
            <w:r w:rsidRPr="00D1714E">
              <w:rPr>
                <w:rFonts w:ascii="Times New Roman Bold" w:eastAsia="Times New Roman" w:hAnsi="Times New Roman Bold" w:cs="Times New Roman"/>
                <w:b/>
                <w:sz w:val="24"/>
                <w:szCs w:val="24"/>
              </w:rPr>
              <w:t>Điều 5. Bảo đảm của Nhà nước đối với doanh nghiệp và chủ sở hữu doanh nghiệp</w:t>
            </w:r>
          </w:p>
          <w:p w14:paraId="0A4644A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14:paraId="44C42D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Nhà nước công nhận và bảo hộ quyền sở hữu tài sản, vốn đầu tư, thu nhập, quyền và lợi ích hợp pháp khác của doanh nghiệp và chủ sở hữu doanh nghiệp.</w:t>
            </w:r>
          </w:p>
          <w:p w14:paraId="3522E1F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rPr>
              <w:t>3. 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2DCA1"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4139E36"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B222AC" w14:textId="34538A66"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6</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91E71" w14:textId="77777777" w:rsidR="00CA704C" w:rsidRPr="00D1714E" w:rsidRDefault="00603586" w:rsidP="00341B54">
            <w:pPr>
              <w:spacing w:before="40" w:after="40" w:line="240" w:lineRule="auto"/>
              <w:jc w:val="both"/>
              <w:rPr>
                <w:rFonts w:ascii="Times New Roman Bold" w:eastAsia="Times New Roman" w:hAnsi="Times New Roman Bold" w:cs="Times New Roman"/>
                <w:spacing w:val="2"/>
                <w:sz w:val="24"/>
                <w:szCs w:val="24"/>
              </w:rPr>
            </w:pPr>
            <w:r w:rsidRPr="00D1714E">
              <w:rPr>
                <w:rFonts w:ascii="Times New Roman Bold" w:eastAsia="Times New Roman" w:hAnsi="Times New Roman Bold" w:cs="Times New Roman"/>
                <w:b/>
                <w:spacing w:val="2"/>
                <w:sz w:val="24"/>
                <w:szCs w:val="24"/>
                <w:shd w:val="clear" w:color="auto" w:fill="FFFFFF"/>
              </w:rPr>
              <w:t>Nghị định số 16/2023/NĐ-CP ngày 25/4/2023 của Chính phủ về tổ chức quản lý và hoạt động của doanh nghiệp trực tiếp phục vụ quốc phòng, an ninh và doanh nghiệp kết hợp kinh tế với quốc phòng, an ninh; sửa đổi quy định tại điểm g khoản 1 Điều 23 Nghị định số 47/2021/NĐ-CP ngày 01/4/2021 của Chính phủ quy định chi tiết một số điều của Luật Doanh nghiệp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9591"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920BEC2"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962D9"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1E184"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3. Doanh nghiệp trực tiếp phục vụ quốc phòng, an ninh</w:t>
            </w:r>
          </w:p>
          <w:p w14:paraId="2A75781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Doanh nghiệp được xác định là doanh nghiệp trực tiếp phục vụ quốc phòng, an ninh đảm bảo đồng thời các điều kiện sau:</w:t>
            </w:r>
          </w:p>
          <w:p w14:paraId="778DF7C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Là một trong các loại hình doanh nghiệp sau:</w:t>
            </w:r>
          </w:p>
          <w:p w14:paraId="1C67882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Công ty trách nhiệm hữu hạn một thành viên do Nhà nước nắm giữ 100% vốn điều lệ thuộc quản lý của Bộ Quốc phòng, Bộ Công an.</w:t>
            </w:r>
          </w:p>
          <w:p w14:paraId="4ADFFBF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Công ty trách nhiệm hữu hạn một thành viên do doanh nghiệp quy định tại điểm a khoản 1 Điều này nắm giữ 100% vốn điều lệ.</w:t>
            </w:r>
          </w:p>
          <w:p w14:paraId="0DD30A5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Công ty trách nhiệm hữu hạn hai thành viên trở lên có sở hữu 100% vốn điều lệ của các công ty trách nhiệm hữu hạn một thành viên do Nhà nước nắm giữ 100% vốn điều lệ, trong đó có ít nhất một doanh nghiệp là doanh nghiệp quy định tại điểm a khoản 1 Điều này.</w:t>
            </w:r>
          </w:p>
          <w:p w14:paraId="7440F8A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Có ngành, lĩnh vực và địa bàn hoạt động quy định tại Phụ lục về Danh mục ngành, lĩnh vực hoặc địa bàn trực tiếp phục vụ quốc phòng, an ninh kèm theo Nghị định này.</w:t>
            </w:r>
          </w:p>
          <w:p w14:paraId="7B91312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Được Bộ Quốc phòng, Bộ Công an trực tiếp hoặc thông qua cơ quan chức năng, đơn vị đầu mối trực thuộc Bộ Quốc phòng, Bộ Công an, công ty mẹ là doanh nghiệp do Nhà nước nắm giữ 100% vốn điều lệ thuộc quản lý của Bộ Quốc phòng, Bộ Công an giao nhiệm vụ sản xuất, cung ứng các sản phẩm, dịch vụ quốc phòng, an ninh và thực hiện nhiệm vụ quốc phòng, an ninh bằng nguồn lực từ ngân sách nhà nước hoặc nguồn lực của doanh nghiệp phù hợp với mục tiêu đầu tư, thành lập doanh nghiệp.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8A93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101A4F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2E42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37978A"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 Doanh nghiệp kết hợp kinh tế với quốc phòng, an ninh</w:t>
            </w:r>
          </w:p>
          <w:p w14:paraId="14BD6E2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Doanh nghiệp được xác định là doanh nghiệp kết hợp kinh tế với quốc phòng, an ninh đảm bảo đồng thời các điều kiện sau:</w:t>
            </w:r>
          </w:p>
          <w:p w14:paraId="423708D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Là doanh nghiệp do Nhà nước nắm giữ trên 50% vốn điều lệ hoặc tổng số cổ phần có quyền biểu quyết được Bộ Quốc phòng, Bộ Công an thực hiện quyền đại diện chủ sở hữu nhà nước tại doanh nghiệp.</w:t>
            </w:r>
          </w:p>
          <w:p w14:paraId="545BB91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lastRenderedPageBreak/>
              <w:t>2. Được Bộ Quốc phòng, Bộ Công an trực tiếp hoặc thông qua cơ quan chức năng, đơn vị đầu mối thuộc Bộ Quốc phòng, Bộ Công an giao nhiệm vụ sản xuất, cung ứng sản phẩm, dịch vụ quốc phòng, an ninh; thực hiện nhiệm vụ quốc phòng, an ninh để đáp ứng yêu cầu, nhiệm vụ quốc phòng, an ninh thường xuyên hoặc đột xuất; thực hiện các dự án đầu tư có liên quan đến bí mật quốc phòng, nhiệm vụ quan trọng của quốc phòng, dự án đầu tư trên các địa bàn có vị trí trọng yếu về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860AD"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8F579C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2629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CD994" w14:textId="77777777" w:rsidR="00CA704C" w:rsidRPr="00817164" w:rsidRDefault="00603586" w:rsidP="00341B54">
            <w:pPr>
              <w:spacing w:before="40" w:after="40" w:line="240" w:lineRule="auto"/>
              <w:jc w:val="both"/>
              <w:rPr>
                <w:rFonts w:ascii="Times New Roman Bold" w:eastAsia="Times New Roman" w:hAnsi="Times New Roman Bold" w:cs="Times New Roman"/>
                <w:b/>
                <w:sz w:val="24"/>
                <w:szCs w:val="24"/>
              </w:rPr>
            </w:pPr>
            <w:r w:rsidRPr="00817164">
              <w:rPr>
                <w:rFonts w:ascii="Times New Roman Bold" w:eastAsia="Times New Roman" w:hAnsi="Times New Roman Bold" w:cs="Times New Roman"/>
                <w:b/>
                <w:sz w:val="24"/>
                <w:szCs w:val="24"/>
              </w:rPr>
              <w:t>Điều 7. Chính sách đối với doanh nghiệp trực tiếp phục vụ quốc phòng an ninh và người lao động tại doanh nghiệp trực tiếp phục vụ quốc phòng, an ninh</w:t>
            </w:r>
          </w:p>
          <w:p w14:paraId="0CA3C86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Doanh nghiệp trực tiếp phục vụ quốc phòng, an ninh được áp dụng các chính sách sau:</w:t>
            </w:r>
          </w:p>
          <w:p w14:paraId="024ADAE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Được hưởng ưu đãi về tiền thuê đất, tiền sử dụng đất và thuế sử dụng đất đối với diện tích đất được giao quản lý, sử dụng phục vụ nhiệm vụ quốc phòng, an ninh theo quy định pháp luật về đất đai, thuế và pháp luật có liên quan.</w:t>
            </w:r>
          </w:p>
          <w:p w14:paraId="0CBC831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Được Nhà nước bố trí ngân sách và các nguồn lực khác để cấp kinh phí cho việc duy trì, bảo dưỡng, sửa chữa vận hành các dây chuyền, trang thiết bị sản xuất, sửa chữa sản phẩm quốc phòng, an ninh trong thời gian tạm ngừng sản xuất sản phẩm quốc phòng, an ninh theo kế hoạch, nhiệm vụ do Bộ Quốc phòng, Bộ Công an trực tiếp hoặc thông qua cơ quan chuyên môn, đơn vị đầu mối trực thuộc giao nhiệm vụ, đặt hàng.</w:t>
            </w:r>
          </w:p>
          <w:p w14:paraId="36FE0BE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Thực hiện trích khấu hao đối với những tài sản cố định là dây chuyền sản xuất, sửa chữa vũ khí, khí tài, trang thiết bị, cơ sở hạ tầng và các tài sản chuyên dùng, đặc biệt khác phục vụ nhiệm vụ quốc phòng an ninh theo hướng dẫn của Bộ Tài chính.</w:t>
            </w:r>
          </w:p>
          <w:p w14:paraId="4B1AB79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Người lao động trong doanh nghiệp trực tiếp phục vụ quốc phòng, an ninh được áp dụng các chế độ, chính sách sau:</w:t>
            </w:r>
          </w:p>
          <w:p w14:paraId="5B02900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p w14:paraId="0C5CF4E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c) Nhà nước bố trí kinh phí để đảm bảo trả lương, đóng bảo hiểm xã hội cho sĩ quan, quân nhân chuyên nghiệp, công nhân quốc phòng, viên chức quốc phòng, công nhân công an, người làm công tác cơ yếu trong thời gian chuẩn bị nghỉ hưu; thanh toán các khoản chi xuất ngũ, phục viên, thôi việc theo chế độ hiện hành; hỗ trợ trả lương cho số lượng người lao động biên chế theo các dây chuyền sản xuất, sửa chữa sản phẩm quốc phòng, an ninh trong thời gian tạm ngừng vận hành theo kế hoạch, nhiệm vụ do Bộ Quốc phòng, Bộ Công an trực tiếp hoặc thông qua cơ quan chuyên môn, đơn vị đầu mối trực thuộc đặt hàng, giao nhiệm vụ.</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CF665"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5FFA0E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4D8F2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98610"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8. Chính sách đối với doanh nghiệp kết hợp kinh tế với quốc phòng, an ninh và người lao động tại doanh nghiệp kết hợp kinh tế với quốc phòng, an ninh</w:t>
            </w:r>
          </w:p>
          <w:p w14:paraId="0F18E4D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4. Khi thực hiện nhiệm vụ quốc phòng, an ninh, người lao động nếu bị thương hoặc bị chết mà đủ điều kiện, tiêu chuẩn thì được xem xét, xác nhận là người có công với cách mạng theo quy định của pháp luật ưu đãi về người có công với cách mạng; người lao động bị tai nạn lao động thì xét hưởng chế độ tai nạn lao động theo quy định của pháp luật về lao động.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EC09A"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68C5B54"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C5FEF" w14:textId="79F3A995"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lastRenderedPageBreak/>
              <w:t>2</w:t>
            </w:r>
            <w:r w:rsidR="00A27A73">
              <w:rPr>
                <w:rFonts w:ascii="Times New Roman" w:eastAsia="Times New Roman" w:hAnsi="Times New Roman" w:cs="Times New Roman"/>
                <w:b/>
                <w:spacing w:val="-2"/>
                <w:sz w:val="24"/>
                <w:szCs w:val="24"/>
              </w:rPr>
              <w:t>7</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93F8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shd w:val="clear" w:color="auto" w:fill="FFFFFF"/>
              </w:rPr>
              <w:t>Luật Dự trữ quốc gia năm 2012</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5C5A7"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2DB261F"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8802E"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A3650"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3. Mục tiêu của dự trữ quốc gia</w:t>
            </w:r>
          </w:p>
          <w:p w14:paraId="7582471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Nhà nước hình thành, sử dụng dự trữ quốc gia nhằm chủ động đáp ứng yêu cầu đột xuất, cấp bách về phòng, chống, khắc phục hậu quả thiên tai, thảm họa, hỏa hoạn, dịch bệnh; phục vụ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F429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ACC38A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2701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A313DF"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 Giải thích từ ngữ</w:t>
            </w:r>
          </w:p>
          <w:p w14:paraId="483E32F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8. Tình huống đột xuất, cấp bách là tình trạng thiên tai, thảm họa, hỏa hoạn, dịch bệnh có nguy cơ bùng phát trên diện rộng; nhiệm vụ quốc phòng, an ninh; trật tự an toàn xã hội cần được giải quyết ngay.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62F96"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72E647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62A1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AABDBA"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27. Danh mục hàng dự trữ quốc gia</w:t>
            </w:r>
          </w:p>
          <w:p w14:paraId="6D3D79E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Các mặt hàng thuộc Danh mục hàng dự trữ quốc gia phải đáp ứng mục tiêu dự trữ quốc gia quy định tại Điều 3 của Luật này và một trong các tiêu chí sau đây:</w:t>
            </w:r>
          </w:p>
          <w:p w14:paraId="6A7BBF4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Là mặt hàng chiến lược, thiết yếu, có tần suất sử dụng nhiều, có tác dụng ứng phó kịp thời trong tình huống đột xuất, cấp bách;</w:t>
            </w:r>
          </w:p>
          <w:p w14:paraId="286617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Là mặt hàng đặc chủng, không thể thay thế;</w:t>
            </w:r>
          </w:p>
          <w:p w14:paraId="6FB0D91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c) Là vật tư, thiết bị, hàng hóa bảo đảm quốc phòng, an ninh mà sản xuất trong nước chưa đáp ứng được yêu cầu về số lượng, chất lượng, chủng loại.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4C96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3DECF6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19F3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60DC6"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35. Nhập, xuất hàng dự trữ quốc gia theo quyết định của Thủ tướng Chính phủ</w:t>
            </w:r>
          </w:p>
          <w:p w14:paraId="73DB240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Thủ tướng Chính phủ quyết định nhập, xuất hàng dự trữ quốc gia trong các tình huống sau đây:</w:t>
            </w:r>
          </w:p>
          <w:p w14:paraId="3901AB6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Khi Chủ tịch Ủy ban nhân dân tỉnh, thành phố trực thuộc trung ương (sau đây gọi chung là cấp tỉnh) công bố dịch bệnh xảy ra tại địa phương;</w:t>
            </w:r>
          </w:p>
          <w:p w14:paraId="10199BA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Phòng, chống, khắc phục hậu quả thiên tai, thảm họa, dịch bệnh, hỏa hoạn, cứu đói;</w:t>
            </w:r>
          </w:p>
          <w:p w14:paraId="417564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Khi giá cả thị trường tăng, giảm đột biến;</w:t>
            </w:r>
          </w:p>
          <w:p w14:paraId="4FADE3B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Đáp ứng yêu cầu quốc phòng, an ninh.</w:t>
            </w:r>
          </w:p>
          <w:p w14:paraId="5D04BFF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Quy trình xuất hàng dự trữ quốc gia:</w:t>
            </w:r>
          </w:p>
          <w:p w14:paraId="1A4619B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Trường hợp xuất hàng dự trữ quốc gia theo quy định tại điểm a, điểm b khoản 1 Điều này, Chủ tịch Ủy han nhân dân cấp tỉnh, Thủ trưởng bộ, ngành quản lý lĩnh vực có văn bản báo cáo và đề nghị Thủ tướng Chính phủ xem xét, quyết định. Bộ Tài chính có trách nhiệm thẩm định trình Thủ tướng Chính phủ;</w:t>
            </w:r>
          </w:p>
          <w:p w14:paraId="0E553BE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Trường hợp xuất hàng dự trữ quốc gia khi giá cả thị trường tăng, giảm đột biến, Bộ trưởng Bộ Tài chính đề nghị Thủ tướng Chính phủ quyết định;</w:t>
            </w:r>
          </w:p>
          <w:p w14:paraId="76E8C0A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c) Trường hợp xuất hàng dự trữ quốc gia nhằm đáp ứng yêu cầu quốc phòng, an ninh, Bộ Quốc phòng, Bộ Công an có văn bản đề nghị Bộ Tài chính thẩm định, trình Thủ tướng Chính phủ quyết định.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37A11"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3AA52A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71AC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B09E8" w14:textId="77777777" w:rsidR="00CA704C" w:rsidRPr="00817164" w:rsidRDefault="00603586" w:rsidP="00341B54">
            <w:pPr>
              <w:spacing w:before="40" w:after="40" w:line="240" w:lineRule="auto"/>
              <w:jc w:val="both"/>
              <w:rPr>
                <w:rFonts w:ascii="Times New Roman Bold" w:eastAsia="Times New Roman" w:hAnsi="Times New Roman Bold" w:cs="Times New Roman"/>
                <w:b/>
                <w:spacing w:val="2"/>
                <w:sz w:val="24"/>
                <w:szCs w:val="24"/>
              </w:rPr>
            </w:pPr>
            <w:r w:rsidRPr="00817164">
              <w:rPr>
                <w:rFonts w:ascii="Times New Roman Bold" w:eastAsia="Times New Roman" w:hAnsi="Times New Roman Bold" w:cs="Times New Roman"/>
                <w:b/>
                <w:spacing w:val="2"/>
                <w:sz w:val="24"/>
                <w:szCs w:val="24"/>
              </w:rPr>
              <w:t>Điều 36. Nhập, xuất hàng dự trữ quốc gia trong tình huống đột xuất, cấp bách</w:t>
            </w:r>
          </w:p>
          <w:p w14:paraId="4997B2F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Trong tình huống đột xuất, cấp bách theo quy định tại khoản 8 Điều 4 của Luật này, thẩm quyền quyết định nhập, xuất hàng dự trữ quốc gia được thực hiện như sau:</w:t>
            </w:r>
          </w:p>
          <w:p w14:paraId="5BB8A11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Thủ tướng Chính phủ quyết định khẩn cấp việc nhập, xuất hàng dự trữ quốc gia;</w:t>
            </w:r>
          </w:p>
          <w:p w14:paraId="5508CB8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2. Bộ trưởng Bộ Tài chính, Bộ trưởng Bộ Quốc phòng, Bộ trưởng Bộ Công an, Bộ trưởng Bộ Nông nghiệp và Phát triển nông thôn quyết định nhập, xuất hàng </w:t>
            </w:r>
            <w:r w:rsidRPr="00817164">
              <w:rPr>
                <w:rFonts w:ascii="Times New Roman" w:eastAsia="Times New Roman" w:hAnsi="Times New Roman" w:cs="Times New Roman"/>
                <w:spacing w:val="-2"/>
                <w:sz w:val="24"/>
                <w:szCs w:val="24"/>
              </w:rPr>
              <w:lastRenderedPageBreak/>
              <w:t>dự trữ quốc gia theo quy định sau:</w:t>
            </w:r>
          </w:p>
          <w:p w14:paraId="4D7470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Tạm xuất vật tư, thiết bị dự trữ quốc gia để phục vụ kịp thời nhiệm vụ phát sinh; sau khi hoàn thành nhiệm vụ phải thu hồi ngay để báo dưỡng, nhập lại kho dự trữ quốc gia và bảo quản theo quy định hoặc báo cáo Thủ tướng Chính phủ quyết định xử lý;</w:t>
            </w:r>
          </w:p>
          <w:p w14:paraId="071941B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Nhập, xuất cấp ngay hàng dự trữ quốc gia có giá trị tương ứng với thẩm quyền quyết định chi ngân sách của Bộ trưởng Bộ Tài chính quy định tại Luật ngân sách nhà nước để phục vụ kịp thời cho mỗi nhiệm vụ phát sinh;</w:t>
            </w:r>
          </w:p>
          <w:p w14:paraId="6EFBEFD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Người có thẩm quyền quyết định nhập, xuất hàng dự trữ quốc gia quy định tại khoản 2 Điều này phải quản lý, sử dụng đúng mục đích, đối tượng; báo cáo Thủ tướng Chính phủ, thông báo cho Bộ Tài chính trong thời hạn 03 ngày làm việc kể từ ngày quyết định nhập, xuất hàng dự trữ quốc gia và chịu trách nhiệm về quyết định của mình;</w:t>
            </w:r>
          </w:p>
          <w:p w14:paraId="522DC2F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Bộ Tài chính kiểm tra việc nhập, xuất hàng dự trữ quốc gia quy định tại Điều này, báo cáo, kiến nghị Thủ tướng Chính phủ xử lý kịp thời đối với trường hợp vi phạm và chịu trách nhiệm về kết quả kiểm tra.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D0A8B"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A729BE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1E0E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DF102" w14:textId="77777777" w:rsidR="00CA704C" w:rsidRPr="00817164" w:rsidRDefault="00603586" w:rsidP="00341B54">
            <w:pPr>
              <w:spacing w:before="40" w:after="40" w:line="240" w:lineRule="auto"/>
              <w:jc w:val="both"/>
              <w:rPr>
                <w:rFonts w:ascii="Times New Roman" w:eastAsia="Times New Roman" w:hAnsi="Times New Roman" w:cs="Times New Roman"/>
                <w:b/>
                <w:spacing w:val="-8"/>
                <w:sz w:val="24"/>
                <w:szCs w:val="24"/>
              </w:rPr>
            </w:pPr>
            <w:r w:rsidRPr="00817164">
              <w:rPr>
                <w:rFonts w:ascii="Times New Roman" w:eastAsia="Times New Roman" w:hAnsi="Times New Roman" w:cs="Times New Roman"/>
                <w:b/>
                <w:spacing w:val="-8"/>
                <w:sz w:val="24"/>
                <w:szCs w:val="24"/>
              </w:rPr>
              <w:t>Điều 41. Mua hàng dự trữ quốc gia theo quy định của pháp luật về đấu thầu</w:t>
            </w:r>
          </w:p>
          <w:p w14:paraId="7C63B39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Mua hàng dự trữ quốc gia theo quy định của pháp luật về đấu thầu được thực hiện theo các hình thức sau đây:</w:t>
            </w:r>
          </w:p>
          <w:p w14:paraId="17EC935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Đấu thầu rộng rãi;</w:t>
            </w:r>
          </w:p>
          <w:p w14:paraId="69DD96D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Mua sắm trực tiếp;</w:t>
            </w:r>
          </w:p>
          <w:p w14:paraId="74F1C52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Chào hàng cạnh tranh;</w:t>
            </w:r>
          </w:p>
          <w:p w14:paraId="7A2612D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Chỉ định thầu.</w:t>
            </w:r>
          </w:p>
          <w:p w14:paraId="21AE4EB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Các trường hợp chỉ định thầu được áp dụng theo quy định của pháp luật về đấu thầu và đối với các trường hợp sau đây:</w:t>
            </w:r>
          </w:p>
          <w:p w14:paraId="370EF01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Đối với gói thầu mua hàng dự trữ quốc gia phục vụ nhiệm vụ quốc phòng, an ninh phải bảo đảm yêu cầu bí mật thông tin theo quy định của pháp luật về bảo vệ bí mật nhà nước;</w:t>
            </w:r>
          </w:p>
          <w:p w14:paraId="531D76E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 Trường hợp không thể áp dụng đấu thầu rộng rãi hoặc chào hàng cạnh tranh do tính chất đột xuất, cấp bách, yêu cầu thời vụ, thời điểm đối với gói thầu mua hàng dự trữ quốc gia là thuốc phòng, chống dịch bệnh, hóa chất sát trùng, thuốc bảo vệ thực vật, hạt giống cây trồng.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64505"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1707091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37A2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31652"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46. Bán chỉ định, bán trực tiếp rộng rãi cho mọi đối tượng</w:t>
            </w:r>
          </w:p>
          <w:p w14:paraId="7E7C18E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Hàng dự trữ quốc gia phục vụ quốc phòng, an ninh chỉ được bán chỉ định cho mục đích quốc phòng, an ninh.</w:t>
            </w:r>
          </w:p>
          <w:p w14:paraId="79D57E2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Các mặt hàng dự trữ quốc gia được bán trực tiếp rộng rãi cho mọi đối tượng bao gồm:</w:t>
            </w:r>
          </w:p>
          <w:p w14:paraId="0E55D61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Thóc, vắc xin, hóa chất khử trùng, thuốc bảo vệ thực vật, hạt giống cây trồng, muối trắng;</w:t>
            </w:r>
          </w:p>
          <w:p w14:paraId="0E04140B"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Hàng dự trữ quốc gia không thuộc quy định tại khoản 1 và điểm a khoản này phải bán đấu giá nhưng bán đấu giá 02 cuộc không thành. Giá bán trực tiếp rộng rãi cho mọi đối tượng không được thấp hơn giá khởi điểm bán đấu giá.</w:t>
            </w:r>
          </w:p>
          <w:p w14:paraId="4D81A6F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Bán chỉ định, bán trực tiếp rộng rãi cho mọi đối tượng được thực hiện theo quy trình sau đây:</w:t>
            </w:r>
          </w:p>
          <w:p w14:paraId="01F00C3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Đơn vị được giao nhiệm vụ bán hàng dự trữ quốc gia lập kế hoạch bán chỉ định, bán trực tiếp rộng rãi cho mọi đối tượng trình Thủ trưởng bộ, ngành quản lý hàng dự trữ quốc gia phê duyệt;</w:t>
            </w:r>
          </w:p>
          <w:p w14:paraId="71110DF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b) Xác định tên hàng; số lượng, chất lượng hàng dự trữ quốc gia bán; địa điểm </w:t>
            </w:r>
            <w:r w:rsidRPr="00817164">
              <w:rPr>
                <w:rFonts w:ascii="Times New Roman" w:eastAsia="Times New Roman" w:hAnsi="Times New Roman" w:cs="Times New Roman"/>
                <w:spacing w:val="-2"/>
                <w:sz w:val="24"/>
                <w:szCs w:val="24"/>
              </w:rPr>
              <w:lastRenderedPageBreak/>
              <w:t>bán; thời hạn bán; giá bán;</w:t>
            </w:r>
          </w:p>
          <w:p w14:paraId="3652A0B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Căn cứ kế hoạch được phê duyệt, đơn vị được giao nhiệm vụ bán hàng dự trữ quốc gia đăng tải trên báo 03 kỳ liên tiếp hoặc thông báo trên đài truyền hình 03 lần liên tiếp trong 03 ngày và tại địa điểm bán hàng về kế hoạch bán; tổ chức thực hiện bán theo đúng kế hoạch và giá niêm yết.</w:t>
            </w:r>
          </w:p>
          <w:p w14:paraId="1AEC7C5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Đối với hàng dự trữ quốc gia quy định tại khoản 1 Điều này không phải thông báo trên các phương tiện thông tin đại chúng; giá bán theo giá được phê duyệt của Bộ trưởng Bộ Quốc phòng, Bộ trưởng Bộ Công an.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B437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0F2BA61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566E5"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90BFF"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49. Giá mua, giá bán hàng dự trữ quốc gia</w:t>
            </w:r>
          </w:p>
          <w:p w14:paraId="56CE274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Giá mua hàng dự trữ quốc gia theo phương thức đấu thầu, giá bán hàng dự trữ quốc gia theo phương thức đấu giá được thực hiện theo quy định của pháp luật về đấu thầu, đấu giá và pháp luật về giá.</w:t>
            </w:r>
          </w:p>
          <w:p w14:paraId="3DC6A3F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Giá mua, giá bán hàng dự trữ quốc gia theo phương thức mua, bán trực tiếp rộng rãi cho mọi đối tượng được quy định như sau:</w:t>
            </w:r>
          </w:p>
          <w:p w14:paraId="088C2EC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Bộ trưởng Bộ Tài chính quyết định giá mua tối đa, giá bán tối thiểu đối với hàng dự trữ quốc gia trên cơ sở đề nghị của Thủ trưởng bộ, ngành quản lý hàng dự trữ quốc gia;</w:t>
            </w:r>
          </w:p>
          <w:p w14:paraId="04EAE35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Thủ trưởng bộ, ngành quản lý hàng dự trữ quốc gia, trừ Bộ trưởng Bộ Quốc phòng, Bộ trưởng Bộ Công an quyết định mức giá cụ thể theo giá thị trường tại thời điểm và từng địa bàn khi mua, bán hàng dự trữ quốc gia thuộc phạm vi quản lý nhưng không được cao hơn giá mua tối đa và thấp hơn giá bán tối thiểu do Bộ trưởng Bộ Tài chính quyết định;</w:t>
            </w:r>
          </w:p>
          <w:p w14:paraId="4220DED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Khi mua, bán hàng dự trữ quốc gia, nếu giá thị trường biến động cao hơn giá mua tối đa, thấp hơn giá bán tối thiểu, Bộ trưởng Bộ Tài chính xem xét, điều chỉnh giá mua tối đa, giá bán tối thiểu trên cơ sở đề nghị của Thủ trưởng bộ, ngành quản lý hàng dự trữ quốc gia.</w:t>
            </w:r>
          </w:p>
          <w:p w14:paraId="0211D49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Bộ trưởng Bộ Quốc phòng, Bộ trưởng Bộ Công an quyết định giá mua, giá bán hàng dự trữ quốc gia về quốc phòng, an ninh sau khi thống nhất với Bộ trưởng Bộ Tài chính về nguyên tắc định giá.</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49F3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4AAEAB85"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0A7C9" w14:textId="10B9F202"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8</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1770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shd w:val="clear" w:color="auto" w:fill="FFFFFF"/>
              </w:rPr>
              <w:t>Luật Trưng mua, trưng dụng tài sản năm 2008</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055F8"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ADB93AA"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6ED18"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271F0"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 xml:space="preserve">Điều 4. Nguyên tắc trưng mua, trưng dụng tài sản </w:t>
            </w:r>
          </w:p>
          <w:p w14:paraId="7009AAD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1. Việc trưng mua, trưng dụng tài sản chỉ được thực hiện trong trường hợp thật cần thiết vì lý do quốc phòng, an ninh và vì lợi ích quốc gia.</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C3C8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C52195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C9B3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AE77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b/>
                <w:sz w:val="24"/>
                <w:szCs w:val="24"/>
                <w:shd w:val="clear" w:color="auto" w:fill="FFFFFF"/>
              </w:rPr>
              <w:t>Điều 5. Điều kiện trưng mua, trưng dụng tài sản</w:t>
            </w:r>
          </w:p>
          <w:p w14:paraId="5BADB3D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Việc trưng mua, trưng dụng tài sản chỉ được thực hiện khi Nhà nước có nhu cầu sử dụng tài sản mà các biện pháp huy động khác không thực hiện được, thuộc một trong các trường hợp sau đây:</w:t>
            </w:r>
          </w:p>
          <w:p w14:paraId="31D823A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Khi đất nước trong tình trạng chiến tranh hoặc trong tình trạng khẩn cấp về quốc phòng theo quy định của pháp luật về quốc phòng và pháp luật về tình trạng khẩn cấp;</w:t>
            </w:r>
          </w:p>
          <w:p w14:paraId="4BDBB50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Khi an ninh quốc gia có nguy cơ bị đe dọa theo quy định của pháp luật về an ninh quốc gia;</w:t>
            </w:r>
          </w:p>
          <w:p w14:paraId="46BB8ED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3. Khi mục tiêu quan trọng về an ninh quốc gia có khả năng bị xâm phạm hoặc cần được tăng cường bảo vệ theo quy định của pháp luật về quốc phòng và pháp luật về an ninh quốc gia;</w:t>
            </w:r>
          </w:p>
          <w:p w14:paraId="2464107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 xml:space="preserve">4. Khi phải đối phó với nguy cơ hoặc để khắc phục thảm họa do thiên tai, dịch bệnh gây ra trên diện rộng hoặc nếu không ngăn chặn kịp thời sẽ gây hậu quả nghiêm trọng đến tính mạng, sức khỏe và tài sản của nhân dân, tài sản của Nhà </w:t>
            </w:r>
            <w:r w:rsidRPr="00817164">
              <w:rPr>
                <w:rFonts w:ascii="Times New Roman" w:eastAsia="Times New Roman" w:hAnsi="Times New Roman" w:cs="Times New Roman"/>
                <w:sz w:val="24"/>
                <w:szCs w:val="24"/>
                <w:shd w:val="clear" w:color="auto" w:fill="FFFFFF"/>
              </w:rPr>
              <w:lastRenderedPageBreak/>
              <w:t>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8AC2E"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C8683F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39E3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8611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13. Tài sản thuộc đối tượng trưng mua</w:t>
            </w:r>
          </w:p>
          <w:p w14:paraId="5AB19E6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1. Nhà và tài sản khác gắn liền với đất trong trường hợp quy định tại khoản 1 Điều 5 của Luật này. </w:t>
            </w:r>
          </w:p>
          <w:p w14:paraId="6B16903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Thuốc chữa bệnh, lương thực, thực phẩm, công cụ, dụng cụ và vật tư, vật dụng thiết yếu khác.</w:t>
            </w:r>
          </w:p>
          <w:p w14:paraId="5BA83E3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Phương tiện giao thông vận tải, thông tin liên lạc và phương tiện kỹ thuật khác.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6A2F5"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CC4F26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80A6D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C79D6"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 xml:space="preserve">Điều 14. Thẩm quyền quyết định trưng mua tài sản </w:t>
            </w:r>
          </w:p>
          <w:p w14:paraId="292B05B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1. Thủ tướng Chính phủ quyết định trưng mua tài sản quy định tại khoản 1 Điều 13 của Luật này. </w:t>
            </w:r>
          </w:p>
          <w:p w14:paraId="728845B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2.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w:t>
            </w:r>
            <w:r w:rsidRPr="00817164">
              <w:rPr>
                <w:rFonts w:ascii="Times New Roman" w:eastAsia="Times New Roman" w:hAnsi="Times New Roman" w:cs="Times New Roman"/>
                <w:spacing w:val="-2"/>
                <w:sz w:val="24"/>
                <w:szCs w:val="24"/>
              </w:rPr>
              <w:t>Ủy ban nhân dân cấp tỉnh trong phạm vi nhiệm vụ, quyền hạn của mình quyết định trưng mua tài sản quy định tại khoản 2, khoản 3 Điều 13 của Luật này</w:t>
            </w:r>
            <w:r w:rsidRPr="00817164">
              <w:rPr>
                <w:rFonts w:ascii="Times New Roman" w:eastAsia="Times New Roman" w:hAnsi="Times New Roman" w:cs="Times New Roman"/>
                <w:sz w:val="24"/>
                <w:szCs w:val="24"/>
              </w:rPr>
              <w:t xml:space="preserve">. </w:t>
            </w:r>
          </w:p>
          <w:p w14:paraId="70E7EC8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 xml:space="preserve">3. Người có thẩm quyền quy định tại khoản 1, khoản 2 Điều này không được ủy quyền hoặc phân cấp thẩm quyền quyết định trưng mua tài sản. </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8D520"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66B307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3779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EA09D"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23. Tài sản thuộc đối tượng trưng dụng</w:t>
            </w:r>
          </w:p>
          <w:p w14:paraId="17445D9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1. Nhà, đất và tài sản khác gắn liền với đất. </w:t>
            </w:r>
          </w:p>
          <w:p w14:paraId="34C6FFF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2. Máy móc, thiết bị, phương tiện giao thông vận tải, thông tin liên lạc và phương tiện kỹ thuật khác.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64A3F"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BDDE1E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F66C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6AB71"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 xml:space="preserve">Điều 24. Thẩm quyền quyết định trưng dụng tài sản </w:t>
            </w:r>
          </w:p>
          <w:p w14:paraId="1B6C156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1.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Ủy ban nhân dân cấp tỉnh trong phạm vi nhiệm vụ, quyền hạn của mình quyết định trưng dụng tài sản quy định tại Điều 23 của Luật này. </w:t>
            </w:r>
          </w:p>
          <w:p w14:paraId="1C7CB92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 xml:space="preserve">2. Người có thẩm quyền quy định tại khoản 1 Điều này không được phân cấp thẩm quyền quyết định trưng dụng tài sản. </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7C643"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95DE6C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0A54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245E7"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shd w:val="clear" w:color="auto" w:fill="FFFFFF"/>
              </w:rPr>
            </w:pPr>
            <w:r w:rsidRPr="00817164">
              <w:rPr>
                <w:rFonts w:ascii="Times New Roman" w:eastAsia="Times New Roman" w:hAnsi="Times New Roman" w:cs="Times New Roman"/>
                <w:b/>
                <w:sz w:val="24"/>
                <w:szCs w:val="24"/>
                <w:shd w:val="clear" w:color="auto" w:fill="FFFFFF"/>
              </w:rPr>
              <w:t>Điều 28. Thời hạn trưng dụng tài sản</w:t>
            </w:r>
          </w:p>
          <w:p w14:paraId="04807AF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Thời hạn trưng dụng tài sản bắt đầu từ khi quyết định trưng dụng có hiệu lực thi hành đến:</w:t>
            </w:r>
          </w:p>
          <w:p w14:paraId="4FFA63F2"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a) Không quá ba mươi ngày, kể từ ngày bãi bỏ tình trạng chiến tranh, tình trạng khẩn cấp đối với trường hợp quy định tại khoản 1 Điều 5 của Luật này;</w:t>
            </w:r>
          </w:p>
          <w:p w14:paraId="53D90B5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b) Không quá ba mươi ngày, đối với trường hợp quy định tại các khoản 2, 3 và 4 Điều 5 của Luật này.</w:t>
            </w:r>
          </w:p>
          <w:p w14:paraId="4893D21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Trường hợp hết thời hạn trưng dụng tài sản quy định tại khoản 1 Điều này nhưng mục đích của việc trưng dụng tài sản chưa hoàn thành thì được gia hạn nhưng thời gian gia hạn không quá mười lăm ngày.</w:t>
            </w:r>
          </w:p>
          <w:p w14:paraId="69EF372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Quyết định gia hạn trưng dụng tài sản phải được thể hiện bằng văn bản và gửi cho người có tài sản trưng dụng trước khi kết thúc thời hạn trưng dụng.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4F1D3"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B738F46"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6AF978" w14:textId="60352747"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2</w:t>
            </w:r>
            <w:r w:rsidR="00A27A73">
              <w:rPr>
                <w:rFonts w:ascii="Times New Roman" w:eastAsia="Times New Roman" w:hAnsi="Times New Roman" w:cs="Times New Roman"/>
                <w:b/>
                <w:spacing w:val="-2"/>
                <w:sz w:val="24"/>
                <w:szCs w:val="24"/>
              </w:rPr>
              <w:t>9</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14BA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shd w:val="clear" w:color="auto" w:fill="FFFFFF"/>
              </w:rPr>
              <w:t>Luật An ninh quốc gia năm 2004</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F53EE"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FFD9900"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C6B03"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23239"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20. Bảo vệ an ninh quốc gia khi có tình trạng khẩn cấp, tình trạng chiến tranh</w:t>
            </w:r>
          </w:p>
          <w:p w14:paraId="483D904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Khi có tình trạng khẩn cấp, tình trạng chiến tranh, việc bảo vệ an ninh quốc gia được thực hiện theo quy định của pháp luật về tình trạng khẩn cấp, tình trạng </w:t>
            </w:r>
            <w:r w:rsidRPr="00817164">
              <w:rPr>
                <w:rFonts w:ascii="Times New Roman" w:eastAsia="Times New Roman" w:hAnsi="Times New Roman" w:cs="Times New Roman"/>
                <w:sz w:val="24"/>
                <w:szCs w:val="24"/>
              </w:rPr>
              <w:lastRenderedPageBreak/>
              <w:t xml:space="preserve">chiến tranh. </w:t>
            </w:r>
          </w:p>
          <w:p w14:paraId="7CD47F8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Hội đồng quốc phòng và an ninh có trách nhiệm động viên mọi lực lượng và khả năng của đất nước để bảo vệ Tổ quốc; thực hiện những nhiệm vụ và quyền hạn đặc biệt do Quốc hội giao.</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E5847"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9AEEC53"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35C8F" w14:textId="1805D9D6" w:rsidR="00CA704C" w:rsidRPr="00817164" w:rsidRDefault="00A27A73" w:rsidP="00341B54">
            <w:pPr>
              <w:spacing w:before="40"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lastRenderedPageBreak/>
              <w:t>30</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29F5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shd w:val="clear" w:color="auto" w:fill="FFFFFF"/>
              </w:rPr>
              <w:t>Luật Đất đai năm 2013</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7615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B0635EE"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D0732"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F9B0E0"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16. Nhà nước quyết định thu hồi đất, trưng dụng đất</w:t>
            </w:r>
          </w:p>
          <w:p w14:paraId="2403658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Nhà nước quyết định thu hồi đất trong các trường hợp sau đây:</w:t>
            </w:r>
          </w:p>
          <w:p w14:paraId="315BCCC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Thu hồi đất vì mục đích quốc phòng, an ninh; phát triển kinh tế - xã hội vì lợi ích quốc gia, công cộng;</w:t>
            </w:r>
          </w:p>
          <w:p w14:paraId="29CCDAF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Thu hồi đất do vi phạm pháp luật về đất đai;</w:t>
            </w:r>
          </w:p>
          <w:p w14:paraId="32F937A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Thu hồi đất do chấm dứt việc sử dụng đất theo pháp luật, tự nguyện trả lại đất, có nguy cơ đe dọa tính mạng con người.</w:t>
            </w:r>
          </w:p>
          <w:p w14:paraId="1DD9008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2. Nhà nước quyết định trưng dụng đất trong trường hợp thật cần thiết để thực hiện nhiệm vụ quốc phòng, an ninh hoặc trong tình trạng chiến tranh, tình trạng khẩn cấp, phòng, chống thiên tai.</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5DC03"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485DCBD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4FD94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06A43"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26. Bảo đảm của Nhà nước đối với người sử dụng đất</w:t>
            </w:r>
          </w:p>
          <w:p w14:paraId="2A097FE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Bảo hộ quyền sử dụng đất và tài sản gắn liền với đất hợp pháp của người sử dụng đất.</w:t>
            </w:r>
          </w:p>
          <w:p w14:paraId="497BB80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Cấp Giấy chứng nhận quyền sử dụng đất, quyền sở hữu nhà ở và tài sản khác gắn liền với đất cho người sử dụng đất khi có đủ điều kiện theo quy định của pháp luật.</w:t>
            </w:r>
          </w:p>
          <w:p w14:paraId="2A4F9D7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9A00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DDEE2B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60FA8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6D7B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35. Nguyên tắc lập quy hoạch, kế hoạch sử dụng đất</w:t>
            </w:r>
          </w:p>
          <w:p w14:paraId="3A3E71C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Phù hợp với chiến lược, quy hoạch tổng thể, kế hoạch phát triển kinh tế - xã hội, quốc phòng, an ninh.</w:t>
            </w:r>
          </w:p>
          <w:p w14:paraId="08A0BC0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14:paraId="1959803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Sử dụng đất tiết kiệm và có hiệu quả.</w:t>
            </w:r>
          </w:p>
          <w:p w14:paraId="19981ED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Khai thác hợp lý tài nguyên thiên nhiên và bảo vệ môi trường; thích ứng với biến đổi khí hậu.</w:t>
            </w:r>
          </w:p>
          <w:p w14:paraId="7BE2D5D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5. Bảo vệ, tôn tạo di tích lịch sử - văn hóa, danh lam thắng cảnh.</w:t>
            </w:r>
          </w:p>
          <w:p w14:paraId="4831C55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6. Dân chủ và công khai.</w:t>
            </w:r>
          </w:p>
          <w:p w14:paraId="386C4B6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7. Bảo đảm ưu tiên quỹ đất cho mục đích quốc phòng, an ninh, phục vụ lợi ích quốc gia, công cộng, an ninh lương thực và bảo vệ môi trường.</w:t>
            </w:r>
          </w:p>
          <w:p w14:paraId="2D94D1F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8. Quy hoạch, kế hoạch của ngành, lĩnh vực, địa phương có sử dụng đất phải bảo đảm phù hợp với quy hoạch, kế hoạch sử dụng đất đã được cơ quan nhà nước có thẩm quyền quyết định, phê duyệt.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7784C"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E22F65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C3790"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C41E3"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41. Quy hoạch, kế hoạch sử dụng đất quốc phòng, an ninh</w:t>
            </w:r>
          </w:p>
          <w:p w14:paraId="2BD8929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Căn cứ lập quy hoạch sử dụng đất quốc phòng, an ninh bao gồm:</w:t>
            </w:r>
          </w:p>
          <w:p w14:paraId="2E7D28C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Quy hoạch sử dụng đất cấp quốc gia;</w:t>
            </w:r>
          </w:p>
          <w:p w14:paraId="1292971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b) Chiến lược phát triển kinh tế - xã hội, quốc phòng, an ninh của quốc gia và </w:t>
            </w:r>
            <w:r w:rsidRPr="00817164">
              <w:rPr>
                <w:rFonts w:ascii="Times New Roman" w:eastAsia="Times New Roman" w:hAnsi="Times New Roman" w:cs="Times New Roman"/>
                <w:sz w:val="24"/>
                <w:szCs w:val="24"/>
              </w:rPr>
              <w:lastRenderedPageBreak/>
              <w:t>quy hoạch tổng thể phát triển các vùng kinh tế - xã hội;</w:t>
            </w:r>
          </w:p>
          <w:p w14:paraId="1CBC033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Điều kiện tự nhiên, kinh tế - xã hội;</w:t>
            </w:r>
          </w:p>
          <w:p w14:paraId="73D2FF2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Hiện trạng sử dụng đất, tiềm năng đất đai và kết quả thực hiện quy hoạch sử dụng đất quốc phòng, an ninh kỳ trước;</w:t>
            </w:r>
          </w:p>
          <w:p w14:paraId="0092AC1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đ) Nhu cầu sử dụng đất quốc phòng, an ninh;</w:t>
            </w:r>
          </w:p>
          <w:p w14:paraId="15E1E2F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e) Định mức sử dụng đất;</w:t>
            </w:r>
          </w:p>
          <w:p w14:paraId="15CD4FC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g) Tiến bộ khoa học và công nghệ có liên quan đến việc sử dụng đất.</w:t>
            </w:r>
          </w:p>
          <w:p w14:paraId="0079C10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Nội dung quy hoạch sử dụng đất quốc phòng, an ninh bao gồm:</w:t>
            </w:r>
          </w:p>
          <w:p w14:paraId="59EDCDF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Định hướng sử dụng đất quốc phòng, an ninh;</w:t>
            </w:r>
          </w:p>
          <w:p w14:paraId="13035E5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14:paraId="03467ED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Xác định vị trí, diện tích đất quốc phòng, an ninh để giao lại cho địa phương quản lý, sử dụng vào mục đích phát triển kinh tế - xã hội;</w:t>
            </w:r>
          </w:p>
          <w:p w14:paraId="427C5B5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Giải pháp thực hiện quy hoạch sử dụng đất quốc phòng, an ninh.</w:t>
            </w:r>
          </w:p>
          <w:p w14:paraId="37C8E7A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Căn cứ lập kế hoạch sử dụng đất quốc phòng, an ninh bao gồm:</w:t>
            </w:r>
          </w:p>
          <w:p w14:paraId="316BFAB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Kế hoạch sử dụng đất 05 năm cấp quốc gia, quy hoạch sử dụng đất quốc phòng, an ninh;</w:t>
            </w:r>
          </w:p>
          <w:p w14:paraId="167DFA6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Nhu cầu sử dụng đất 05 năm quốc phòng, an ninh;</w:t>
            </w:r>
          </w:p>
          <w:p w14:paraId="79FCE70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Kết quả thực hiện kế hoạch sử dụng đất quốc phòng, an ninh kỳ trước;</w:t>
            </w:r>
          </w:p>
          <w:p w14:paraId="763924E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Khả năng đầu tư, huy động nguồn lực để thực hiện kế hoạch sử dụng đất quốc phòng, an ninh.</w:t>
            </w:r>
          </w:p>
          <w:p w14:paraId="0948C47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Nội dung kế hoạch sử dụng đất quốc phòng, an ninh bao gồm:</w:t>
            </w:r>
          </w:p>
          <w:p w14:paraId="47A53B3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a) Phân tích, đánh giá kết quả thực hiện kế hoạch sử dụng đất quốc phòng, an ninh kỳ trước;</w:t>
            </w:r>
          </w:p>
          <w:p w14:paraId="28DE1CE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b) Xác định khu vực, diện tích đất sử dụng vào mục đích quốc phòng, an ninh trong kỳ kế hoạch 05 năm và cụ thể đến từng năm;</w:t>
            </w:r>
          </w:p>
          <w:p w14:paraId="6C0794E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 Xác định cụ thể vị trí, diện tích đất quốc phòng, an ninh bàn giao lại cho địa phương quản lý trong kỳ kế hoạch 05 năm;</w:t>
            </w:r>
          </w:p>
          <w:p w14:paraId="79E8F4C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d) Giải pháp thực hiện kế hoạch sử dụng đất quốc phòng, an ninh.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273D7"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734085E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05AF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E91F7"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42. Trách nhiệm tổ chức lập quy hoạch, kế hoạch sử dụng đất</w:t>
            </w:r>
          </w:p>
          <w:p w14:paraId="58F2A19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Chính phủ tổ chức lập quy hoạch, kế hoạch sử dụng đất cấp quốc gia. Bộ Tài nguyên và Môi trường chủ trì giúp Chính phủ trong việc lập quy hoạch, kế hoạch sử dụng đất cấp quốc gia.</w:t>
            </w:r>
          </w:p>
          <w:p w14:paraId="6F2D4D2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Ủy ban nhân dân cấp tỉnh tổ chức lập quy hoạch, kế hoạch sử dụng đất cấp tỉnh; Ủy ban nhân dân cấp huyện tổ chức lập quy hoạch, kế hoạch sử dụng đất cấp huyện.</w:t>
            </w:r>
          </w:p>
          <w:p w14:paraId="37F5DFA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Cơ quan quản lý đất đai cấp tỉnh, cấp huyện chủ trì giúp Ủy ban nhân dân cùng cấp trong việc lập quy hoạch, kế hoạch sử dụng đất.</w:t>
            </w:r>
          </w:p>
          <w:p w14:paraId="6E9302A1"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Bộ Quốc phòng tổ chức lập quy hoạch, kế hoạch sử dụng đất quốc phòng; Bộ Công an tổ chức lập quy hoạch, kế hoạch sử dụng đất an ninh.</w:t>
            </w:r>
          </w:p>
          <w:p w14:paraId="18D8D45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6351D"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B81636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CFB9B"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D2E51"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45. Thẩm quyền quyết định, phê duyệt quy hoạch, kế hoạch sử dụng đất</w:t>
            </w:r>
          </w:p>
          <w:p w14:paraId="3756BE6E"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Quốc hội quyết định quy hoạch, kế hoạch sử dụng đất cấp quốc gia.</w:t>
            </w:r>
          </w:p>
          <w:p w14:paraId="15D4561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 xml:space="preserve">2. Chính phủ phê duyệt quy hoạch, kế hoạch sử dụng đất cấp tỉnh; quy hoạch, </w:t>
            </w:r>
            <w:r w:rsidRPr="00817164">
              <w:rPr>
                <w:rFonts w:ascii="Times New Roman" w:eastAsia="Times New Roman" w:hAnsi="Times New Roman" w:cs="Times New Roman"/>
                <w:sz w:val="24"/>
                <w:szCs w:val="24"/>
              </w:rPr>
              <w:lastRenderedPageBreak/>
              <w:t>kế hoạch sử dụng đất quốc phòng; quy hoạch, kế hoạch sử dụng đất an ninh.</w:t>
            </w:r>
          </w:p>
          <w:p w14:paraId="0DF822F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Ủy ban nhân dân cấp tỉnh trình Hội đồng nhân dân cùng cấp thông qua quy hoạch, kế hoạch sử dụng đất cấp tỉnh trước khi trình Chính phủ phê duyệt.</w:t>
            </w:r>
          </w:p>
          <w:p w14:paraId="03628A25"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3. Ủy ban nhân dân cấp tỉnh phê duyệt quy hoạch, kế hoạch sử dụng đất cấp huyện.</w:t>
            </w:r>
          </w:p>
          <w:p w14:paraId="765A5F31"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Ủy ban nhân dân cấp huyện trình Hội đồng nhân dân cùng cấp thông qua quy hoạch sử dụng đất cấp huyện trước khi trình Ủy ban nhân dân cấp tỉnh phê duyệt.</w:t>
            </w:r>
          </w:p>
          <w:p w14:paraId="0402CC0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9A0F9"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309AD3C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F0C1C"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04FA8"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61. Thu hồi đất vì mục đích quốc phòng, an ninh</w:t>
            </w:r>
          </w:p>
          <w:p w14:paraId="1BCCD6C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Nhà nước thu hồi đất vì mục đích quốc phòng, an ninh trong các trường hợp sau đây:</w:t>
            </w:r>
          </w:p>
          <w:p w14:paraId="1C58FFC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Làm nơi đóng quân, trụ sở làm việc;</w:t>
            </w:r>
          </w:p>
          <w:p w14:paraId="1D58C9C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Xây dựng căn cứ quân sự;</w:t>
            </w:r>
          </w:p>
          <w:p w14:paraId="7241033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Xây dựng công trình phòng thủ quốc gia, trận địa và công trình đặc biệt về quốc phòng, an ninh;</w:t>
            </w:r>
          </w:p>
          <w:p w14:paraId="4325833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4. Xây dựng ga, cảng quân sự;</w:t>
            </w:r>
          </w:p>
          <w:p w14:paraId="1126AE6B"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5. Xây dựng công trình công nghiệp, khoa học và công nghệ, văn hóa, thể thao phục vụ trực tiếp cho quốc phòng, an ninh;</w:t>
            </w:r>
          </w:p>
          <w:p w14:paraId="13FDFA8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6. Xây dựng kho tàng của lực lượng vũ trang nhân dân;</w:t>
            </w:r>
          </w:p>
          <w:p w14:paraId="118063E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7. Làm trường bắn, thao trường, bãi thử vũ khí, bãi hủy vũ khí;</w:t>
            </w:r>
          </w:p>
          <w:p w14:paraId="05859FD7"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8. Xây dựng cơ sở đào tạo, trung tâm huấn luyện, bệnh viện, nhà an dưỡng của lực lượng vũ trang nhân dân;</w:t>
            </w:r>
          </w:p>
          <w:p w14:paraId="7251A57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9. Xây dựng nhà công vụ của lực lượng vũ trang nhân dân;</w:t>
            </w:r>
          </w:p>
          <w:p w14:paraId="4144AB9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10. Xây dựng cơ sở giam giữ, cơ sở giáo dục do Bộ Quốc phòng, Bộ Công an quản lý</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72A35"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17864CE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B265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A355D" w14:textId="77777777" w:rsidR="00CA704C" w:rsidRPr="00817164" w:rsidRDefault="00603586" w:rsidP="00341B54">
            <w:pPr>
              <w:spacing w:before="40" w:after="40" w:line="240" w:lineRule="auto"/>
              <w:jc w:val="both"/>
              <w:rPr>
                <w:rFonts w:ascii="Times New Roman" w:eastAsia="Times New Roman" w:hAnsi="Times New Roman" w:cs="Times New Roman"/>
                <w:b/>
                <w:sz w:val="24"/>
                <w:szCs w:val="24"/>
              </w:rPr>
            </w:pPr>
            <w:r w:rsidRPr="00817164">
              <w:rPr>
                <w:rFonts w:ascii="Times New Roman" w:eastAsia="Times New Roman" w:hAnsi="Times New Roman" w:cs="Times New Roman"/>
                <w:b/>
                <w:sz w:val="24"/>
                <w:szCs w:val="24"/>
              </w:rPr>
              <w:t>Điều 63. Căn cứ thu hồi đất vì mục đích quốc phòng, an ninh; phát triển kinh tế - xã hội vì lợi ích quốc gia, công cộng</w:t>
            </w:r>
          </w:p>
          <w:p w14:paraId="7E9E0A3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Việc thu hồi đất vì mục đích quốc phòng, an ninh; phát triển kinh tế - xã hội vì lợi ích quốc gia, công cộng phải dựa trên các căn cứ sau đây:</w:t>
            </w:r>
          </w:p>
          <w:p w14:paraId="0FFC0E7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1. Dự án thuộc các trường hợp thu hồi đất quy định tại Điều 61 và Điều 62 của Luật này;</w:t>
            </w:r>
          </w:p>
          <w:p w14:paraId="53C2F31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Kế hoạch sử dụng đất hàng năm của cấp huyện đã được cơ quan nhà nước có thẩm quyền phê duyệt;</w:t>
            </w:r>
          </w:p>
          <w:p w14:paraId="78F5BF9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Tiến độ sử dụng đất thực hiện dự án.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3905F"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6FD96AC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0085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CB8B7"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shd w:val="clear" w:color="auto" w:fill="FFFFFF"/>
              </w:rPr>
            </w:pPr>
            <w:r w:rsidRPr="00817164">
              <w:rPr>
                <w:rFonts w:ascii="Times New Roman" w:eastAsia="Times New Roman" w:hAnsi="Times New Roman" w:cs="Times New Roman"/>
                <w:b/>
                <w:spacing w:val="-2"/>
                <w:sz w:val="24"/>
                <w:szCs w:val="24"/>
                <w:shd w:val="clear" w:color="auto" w:fill="FFFFFF"/>
              </w:rPr>
              <w:t>Điều 72. Trưng dụng đất</w:t>
            </w:r>
          </w:p>
          <w:p w14:paraId="7E97066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Nhà nước trưng dụng đất trong trường hợp thật cần thiết để thực hiện nhiệm vụ quốc phòng, an ninh hoặc trong tình trạng chiến tranh, tình trạng khẩn cấp, phòng, chống thiên tai.</w:t>
            </w:r>
          </w:p>
          <w:p w14:paraId="02DE0AB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1B4DF236"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shd w:val="clear" w:color="auto" w:fill="FFFFFF"/>
              </w:rPr>
            </w:pPr>
            <w:r w:rsidRPr="00817164">
              <w:rPr>
                <w:rFonts w:ascii="Times New Roman" w:eastAsia="Times New Roman" w:hAnsi="Times New Roman" w:cs="Times New Roman"/>
                <w:spacing w:val="-6"/>
                <w:sz w:val="24"/>
                <w:szCs w:val="24"/>
                <w:shd w:val="clear" w:color="auto" w:fill="FFFFFF"/>
              </w:rPr>
              <w:t xml:space="preserve">Chậm nhất là 48 giờ, kể từ thời điểm quyết định trưng dụng đất bằng lời nói, cơ quan </w:t>
            </w:r>
            <w:r w:rsidRPr="00817164">
              <w:rPr>
                <w:rFonts w:ascii="Times New Roman" w:eastAsia="Times New Roman" w:hAnsi="Times New Roman" w:cs="Times New Roman"/>
                <w:spacing w:val="-6"/>
                <w:sz w:val="24"/>
                <w:szCs w:val="24"/>
                <w:shd w:val="clear" w:color="auto" w:fill="FFFFFF"/>
              </w:rPr>
              <w:lastRenderedPageBreak/>
              <w:t>của người đã quyết định trưng dụng đất bằng lời nói có trách nhiệm xác nhận bằng văn bản việc trưng dụng đất và gửi cho người có đất trưng dụng.</w:t>
            </w:r>
          </w:p>
          <w:p w14:paraId="1851D265"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14:paraId="16012FD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4694A84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14:paraId="500800C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14:paraId="5E12EED1"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shd w:val="clear" w:color="auto" w:fill="FFFFFF"/>
              </w:rPr>
            </w:pPr>
            <w:r w:rsidRPr="00817164">
              <w:rPr>
                <w:rFonts w:ascii="Times New Roman" w:eastAsia="Times New Roman" w:hAnsi="Times New Roman" w:cs="Times New Roman"/>
                <w:spacing w:val="-6"/>
                <w:sz w:val="24"/>
                <w:szCs w:val="24"/>
                <w:shd w:val="clear" w:color="auto" w:fill="FFFFFF"/>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1760B2E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7. Việc bồi thường thiệt hại do việc trưng dụng đất gây ra thực hiện theo quy định sau đây:</w:t>
            </w:r>
          </w:p>
          <w:p w14:paraId="73BCF04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14:paraId="3259FCBA"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b) Trường hợp đất trưng dụng bị hủy hoại thì việc bồi thường được thực hiện bằng tiền theo giá chuyển nhượng quyền sử dụng đất trên thị trường tại thời điểm thanh toán;</w:t>
            </w:r>
          </w:p>
          <w:p w14:paraId="41414303"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7FB4A2F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Mức thiệt hại thu nhập thực tế phải phù hợp với thu nhập do đất trưng dụng mang lại trong điều kiện bình thường trước thời điểm trưng dụng đất;</w:t>
            </w:r>
          </w:p>
          <w:p w14:paraId="4FDC54D0"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shd w:val="clear" w:color="auto" w:fill="FFFFFF"/>
              </w:rPr>
            </w:pPr>
            <w:r w:rsidRPr="00817164">
              <w:rPr>
                <w:rFonts w:ascii="Times New Roman" w:eastAsia="Times New Roman" w:hAnsi="Times New Roman" w:cs="Times New Roman"/>
                <w:spacing w:val="-4"/>
                <w:sz w:val="24"/>
                <w:szCs w:val="24"/>
                <w:shd w:val="clear" w:color="auto" w:fill="FFFFFF"/>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14:paraId="52AE983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14:paraId="0F132C7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8.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E6018"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2F643EDB" w14:textId="77777777" w:rsidTr="00750699">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E1800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84CA7"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148. Đất sử dụng vào mục đích quốc phòng, an ninh</w:t>
            </w:r>
          </w:p>
          <w:p w14:paraId="13A1758B"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lastRenderedPageBreak/>
              <w:t>1. Đất sử dụng vào mục đích quốc phòng, an ninh bao gồm đất sử dụng vào các mục đích quy định tại Điều 61 của Luật này.</w:t>
            </w:r>
          </w:p>
          <w:p w14:paraId="34271BE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Ủy ban nhân dân cấp tỉnh thực hiện việc quản lý nhà nước đối với đất sử dụng vào mục đích quốc phòng, an ninh thuộc địa bàn quản lý hành chính của địa phương.</w:t>
            </w:r>
          </w:p>
          <w:p w14:paraId="5B674968"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14:paraId="247813B8"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14:paraId="2D9933C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rPr>
              <w:t>4.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3A956" w14:textId="77777777" w:rsidR="00CA704C" w:rsidRPr="00817164" w:rsidRDefault="00CA704C" w:rsidP="00341B54">
            <w:pPr>
              <w:spacing w:before="40" w:after="40" w:line="240" w:lineRule="auto"/>
              <w:ind w:firstLine="142"/>
              <w:jc w:val="center"/>
              <w:rPr>
                <w:rFonts w:ascii="Times New Roman" w:eastAsia="Times New Roman" w:hAnsi="Times New Roman" w:cs="Times New Roman"/>
                <w:sz w:val="24"/>
                <w:szCs w:val="24"/>
              </w:rPr>
            </w:pPr>
          </w:p>
        </w:tc>
      </w:tr>
      <w:tr w:rsidR="00CA704C" w:rsidRPr="00817164" w14:paraId="512DA289"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C1FA4" w14:textId="3BDE832E"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lastRenderedPageBreak/>
              <w:t>3</w:t>
            </w:r>
            <w:r w:rsidR="00A27A73">
              <w:rPr>
                <w:rFonts w:ascii="Times New Roman" w:eastAsia="Times New Roman" w:hAnsi="Times New Roman" w:cs="Times New Roman"/>
                <w:b/>
                <w:spacing w:val="-2"/>
                <w:sz w:val="24"/>
                <w:szCs w:val="24"/>
              </w:rPr>
              <w:t>1</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6A661" w14:textId="77777777" w:rsidR="00CA704C" w:rsidRPr="00817164" w:rsidRDefault="00603586" w:rsidP="00341B54">
            <w:pPr>
              <w:keepNext/>
              <w:keepLines/>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Giá năm 2012</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99BE0"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6AC3C4BA"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14A85"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4A79C"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11. Quyền của tổ chức, cá nhân sản xuất, kinh doanh</w:t>
            </w:r>
          </w:p>
          <w:p w14:paraId="22AED69A"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1. Tự định giá hàng hóa, dịch vụ do mình sản xuất, kinh doanh, trừ hàng hóa, dịch vụ thuộc Danh mục hàng hóa, dịch vụ do Nhà nước định giá.</w:t>
            </w:r>
          </w:p>
          <w:p w14:paraId="286B9E00"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Quyết định giá mua, giá bán hàng hóa, dịch vụ do mình sản xuất, kinh doanh mà Nhà nước quy định khung giá, giá tối đa, giá tối thiểu.</w:t>
            </w:r>
          </w:p>
          <w:p w14:paraId="4399277D"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3. Đấu thầu, đấu giá, thoả thuận giá, hiệp thương giá và cạnh tranh về giá dưới các hình thức khác theo quy định của pháp luật khi mua, bán hàng hoá, dịch vụ.</w:t>
            </w:r>
          </w:p>
          <w:p w14:paraId="658CB6C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4. Áp dụng nguyên tắc, căn cứ, phương pháp định giá do Nhà nước quy định để định giá hàng hóa, dịch vụ.</w:t>
            </w:r>
          </w:p>
          <w:p w14:paraId="624DF937"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5. Điều chỉnh giá hàng hóa, dịch vụ do mình sản xuất, kinh doanh phù hợp với biến động của yếu tố hình thành giá.</w:t>
            </w:r>
          </w:p>
          <w:p w14:paraId="645EA0E6"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14:paraId="1D4F834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Hàng tươi sống;</w:t>
            </w:r>
          </w:p>
          <w:p w14:paraId="0E6D0275"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Hàng hóa tồn kho;</w:t>
            </w:r>
          </w:p>
          <w:p w14:paraId="0704020C"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Hàng hóa, dịch vụ theo mùa vụ;</w:t>
            </w:r>
          </w:p>
          <w:p w14:paraId="3FCF3B09"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d) Hàng hóa, dịch vụ để khuyến mại theo quy định của pháp luật;</w:t>
            </w:r>
          </w:p>
          <w:p w14:paraId="0C189659"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đ) Hàng hóa, dịch vụ trong trường hợp doanh nghiệp phá sản, giải thể; thay đổi địa điểm, ngành nghề sản xuất, kinh doanh;</w:t>
            </w:r>
          </w:p>
          <w:p w14:paraId="264C9226"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e) Hàng hóa, dịch vụ khi thực hiện chính sách bình ổn giá của Nhà nước.</w:t>
            </w:r>
          </w:p>
          <w:p w14:paraId="628F900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7. Kiến nghị cơ quan nhà nước có thẩm quyền điều chỉnh giá hàng hóa, dịch vụ do mình sản xuất, kinh doanh thuộc Danh mục hàng hóa, dịch vụ do Nhà nước định giá.</w:t>
            </w:r>
          </w:p>
          <w:p w14:paraId="38951650"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8. Tiếp cận thông tin về chính sách giá của Nhà nước; các biện pháp quản lý, điều tiết giá của Nhà nước và các thông tin công khai khác.</w:t>
            </w:r>
          </w:p>
          <w:p w14:paraId="4A85D6A0"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rPr>
              <w:t>9. Khiếu nại, tố cáo hoặc khởi kiện hành vi có dấu hiệu vi phạm pháp luật về giá; yêu cầu tổ chức, cá nhân bồi thường thiệt hại do hành vi vi phạm pháp luật về giá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7909E"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27AF76C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F10C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369C7"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12. Nghĩa vụ của tổ chức, cá nhân sản xuất, kinh doanh</w:t>
            </w:r>
          </w:p>
          <w:p w14:paraId="00CDB5DD" w14:textId="77777777" w:rsidR="00CA704C" w:rsidRPr="00A27A73" w:rsidRDefault="00603586" w:rsidP="00341B54">
            <w:pPr>
              <w:spacing w:before="40" w:after="40" w:line="240" w:lineRule="auto"/>
              <w:jc w:val="both"/>
              <w:rPr>
                <w:rFonts w:ascii="Times New Roman" w:eastAsia="Times New Roman" w:hAnsi="Times New Roman" w:cs="Times New Roman"/>
                <w:sz w:val="24"/>
                <w:szCs w:val="24"/>
              </w:rPr>
            </w:pPr>
            <w:r w:rsidRPr="00A27A73">
              <w:rPr>
                <w:rFonts w:ascii="Times New Roman" w:eastAsia="Times New Roman" w:hAnsi="Times New Roman" w:cs="Times New Roman"/>
                <w:sz w:val="24"/>
                <w:szCs w:val="24"/>
              </w:rPr>
              <w:t>1. Lập phương án giá hàng hoá, dịch vụ do mình sản xuất, kinh doanh thuộc Danh mục hàng hóa, dịch vụ do Nhà nước định giá trình cơ quan có thẩm quyền quyết định.</w:t>
            </w:r>
          </w:p>
          <w:p w14:paraId="6EC68618"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Chấp hành quyết định về giá, biện pháp bình ổn giá của cơ quan nhà nước có thẩm quyền.</w:t>
            </w:r>
          </w:p>
          <w:p w14:paraId="51134A5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3. Đăng ký giá bán hoặc giá mua đối với hàng hóa, dịch vụ thuộc diện phải đăng ký giá và chịu trách nhiệm về tính chính xác của mức giá đã đăng ký theo quy định của pháp luật.</w:t>
            </w:r>
          </w:p>
          <w:p w14:paraId="6C18E312"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4. Kê khai giá bán hoặc giá mua hàng hóa, dịch vụ và chịu trách nhiệm về tính chính xác của mức giá đã kê khai đối với hàng hóa, dịch vụ thuộc diện phải kê khai giá theo quy định của Chính phủ.</w:t>
            </w:r>
          </w:p>
          <w:p w14:paraId="11CC0B19"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5. Niêm yết giá:</w:t>
            </w:r>
          </w:p>
          <w:p w14:paraId="5BD284BD"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Đối với hàng hóa, dịch vụ do Nhà nước định giá thì tổ chức, cá nhân sản xuất, kinh doanh phải niêm yết đúng giá do cơ quan nhà nước có thẩm quyền quy định và mua, bán đúng giá niêm yết;</w:t>
            </w:r>
          </w:p>
          <w:p w14:paraId="363B2B84"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14:paraId="17012D2A"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6. Công khai thông tin về giá hàng hóa, dịch vụ thuộc thẩm quyền định giá của mình theo quy định của Luật này.</w:t>
            </w:r>
          </w:p>
          <w:p w14:paraId="232E5F4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14:paraId="450AEBE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rPr>
              <w:t>8. Giải quyết kịp thời mọi khiếu nại về giá hàng hoá, dịch vụ do mình sản xuất, kinh doanh. Bồi thường thiệt hại do hành vi vi phạm pháp luật về giá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90271"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64ACDADB"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B8B74"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1A39A" w14:textId="77777777" w:rsidR="00CA704C" w:rsidRPr="00817164" w:rsidRDefault="00603586" w:rsidP="00341B5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19. Hàng hóa, dịch vụ do Nhà nước định giá</w:t>
            </w:r>
          </w:p>
          <w:p w14:paraId="367E2935"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1. Nhà nước định giá đối với:</w:t>
            </w:r>
          </w:p>
          <w:p w14:paraId="20FF9D10"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Hàng hóa, dịch vụ thuộc lĩnh vực độc quyền nhà nước sản xuất, kinh doanh;</w:t>
            </w:r>
          </w:p>
          <w:p w14:paraId="09393B3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Tài nguyên quan trọng;</w:t>
            </w:r>
          </w:p>
          <w:p w14:paraId="73A2777C"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Hàng dự trữ quốc gia; sản phẩm, dịch vụ công ích và dịch vụ sự nghiệp công sử dụng ngân sách nhà nước.</w:t>
            </w:r>
          </w:p>
          <w:p w14:paraId="3ACED891"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Các hình thức định giá:</w:t>
            </w:r>
          </w:p>
          <w:p w14:paraId="2C570AB8"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Mức giá cụ thể;</w:t>
            </w:r>
          </w:p>
          <w:p w14:paraId="2242F8BB"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Khung giá;</w:t>
            </w:r>
          </w:p>
          <w:p w14:paraId="7E4CE723"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Mức giá tối đa, mức giá tối thiểu.</w:t>
            </w:r>
          </w:p>
          <w:p w14:paraId="674C154F"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3. Danh mục hàng hóa, dịch vụ do Nhà nước định giá được quy định như sau:</w:t>
            </w:r>
          </w:p>
          <w:p w14:paraId="6CDA719B"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Định mức giá cụ thể đối với:</w:t>
            </w:r>
          </w:p>
          <w:p w14:paraId="13453575"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Các dịch vụ hàng không, bao gồm: dịch vụ cất cánh, hạ cánh; điều hành bay đi, đến; hỗ trợ bảo đảm hoạt động bay; soi chiếu an ninh;</w:t>
            </w:r>
          </w:p>
          <w:p w14:paraId="61207D94"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Dịch vụ kết nối viễn thông;</w:t>
            </w:r>
          </w:p>
          <w:p w14:paraId="367E79D2"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Điện: giá truyền tải điện; giá dịch vụ phụ trợ hệ thống điện;</w:t>
            </w:r>
          </w:p>
          <w:p w14:paraId="2D144C13"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Định khung giá đối với: giá phát điện; giá bán buôn điện; mức giá bán lẻ điện bình quân; dịch vụ vận chuyển hàng không nội địa tuyến độc quyền;</w:t>
            </w:r>
          </w:p>
          <w:p w14:paraId="7EB7461F"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Định khung giá và mức giá cụ thể đối với:</w:t>
            </w:r>
          </w:p>
          <w:p w14:paraId="580A0F91"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lastRenderedPageBreak/>
              <w:t>- Đất, mặt nước, nước ngầm, rừng thuộc sở hữu toàn dân do Nhà nước làm đại diện chủ sở hữu và nước sạch sinh hoạt;</w:t>
            </w:r>
          </w:p>
          <w:p w14:paraId="150414B5" w14:textId="77777777" w:rsidR="00CA704C" w:rsidRPr="00A27A73" w:rsidRDefault="00603586" w:rsidP="00341B54">
            <w:pPr>
              <w:spacing w:before="40" w:after="40" w:line="240" w:lineRule="auto"/>
              <w:jc w:val="both"/>
              <w:rPr>
                <w:rFonts w:ascii="Times New Roman" w:eastAsia="Times New Roman" w:hAnsi="Times New Roman" w:cs="Times New Roman"/>
                <w:spacing w:val="-6"/>
                <w:sz w:val="24"/>
                <w:szCs w:val="24"/>
              </w:rPr>
            </w:pPr>
            <w:r w:rsidRPr="00A27A73">
              <w:rPr>
                <w:rFonts w:ascii="Times New Roman" w:eastAsia="Times New Roman" w:hAnsi="Times New Roman" w:cs="Times New Roman"/>
                <w:spacing w:val="-6"/>
                <w:sz w:val="24"/>
                <w:szCs w:val="24"/>
              </w:rPr>
              <w:t>- Giá cho thuê, thuê mua nhà ở xã hội, nhà ở công vụ được xây dựng chi từ nguồn ngân sách nhà nước; giá bán hoặc giá cho thuê nhà ở thuộc sở hữu nhà nước;</w:t>
            </w:r>
          </w:p>
          <w:p w14:paraId="589B0DDD"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Dịch vụ khám bệnh, chữa bệnh và dịch vụ giáo dục, đào tạo tại cơ sở khám bệnh, chữa bệnh, cơ sở giáo dục, đào tạo của Nhà nước;</w:t>
            </w:r>
          </w:p>
          <w:p w14:paraId="4F6FB445"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d) Định giá tối đa hoặc giá tối thiểu đối với:</w:t>
            </w:r>
          </w:p>
          <w:p w14:paraId="0B63A4D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14:paraId="08B89E69"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Sản phẩm thuốc lá điếu sản xuất trong nước;</w:t>
            </w:r>
          </w:p>
          <w:p w14:paraId="2DA1D9BE"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Giá cho thuê đối với tài sản nhà nước là công trình kết cấu hạ tầng.</w:t>
            </w:r>
          </w:p>
          <w:p w14:paraId="352B1F5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8"/>
                <w:sz w:val="24"/>
                <w:szCs w:val="24"/>
              </w:rPr>
              <w:t>4. Trường hợp cần thiết phải điều chỉnh Danh mục hàng hóa, dịch vụ do Nhà nước định giá, Chính phủ trình Ủy ban thường vụ Quốc hội xem xét, quyết định.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D69B3"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5AC0C03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4F3CD"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2916E" w14:textId="77777777" w:rsidR="00817164" w:rsidRPr="00817164" w:rsidRDefault="00817164" w:rsidP="0081716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19. Hàng hóa, dịch vụ do Nhà nước định giá</w:t>
            </w:r>
          </w:p>
          <w:p w14:paraId="2861D1B9"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1. Nhà nước định giá đối với:</w:t>
            </w:r>
          </w:p>
          <w:p w14:paraId="4BB778DA"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Hàng hóa, dịch vụ thuộc lĩnh vực độc quyền nhà nước sản xuất, kinh doanh;</w:t>
            </w:r>
          </w:p>
          <w:p w14:paraId="58A42A72"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Tài nguyên quan trọng;</w:t>
            </w:r>
          </w:p>
          <w:p w14:paraId="429B823F" w14:textId="0A12085F" w:rsidR="00CA704C" w:rsidRPr="00817164" w:rsidRDefault="00817164"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Hàng dự trữ quốc gia; sản phẩm, dịch vụ công ích và dịch vụ sự nghiệp công sử dụng ngân sách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087A5"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4E249AE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A36A6"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7E4A4" w14:textId="77777777" w:rsidR="00817164" w:rsidRPr="00817164" w:rsidRDefault="00817164" w:rsidP="0081716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21. Căn cứ, phương pháp định giá</w:t>
            </w:r>
          </w:p>
          <w:p w14:paraId="092B3F19"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1. Căn cứ định giá:</w:t>
            </w:r>
          </w:p>
          <w:p w14:paraId="5B205B8D"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Giá thành toàn bộ, chất lượng của hàng hoá, dịch vụ tại thời điểm định giá; mức lợi nhuận dự kiến;</w:t>
            </w:r>
          </w:p>
          <w:p w14:paraId="03651647"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Quan hệ cung cầu của hàng hóa, dịch vụ và sức mua của đồng tiền; khả năng thanh toán của người tiêu dùng;</w:t>
            </w:r>
          </w:p>
          <w:p w14:paraId="58146467"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Giá thị trường trong nước, thế giới và khả năng cạnh tranh của hàng hoá, dịch vụ tại thời điểm định giá;</w:t>
            </w:r>
          </w:p>
          <w:p w14:paraId="215CAF9E"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Phương pháp định giá:</w:t>
            </w:r>
          </w:p>
          <w:p w14:paraId="7BC9FEF6"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Bộ Tài chính quy định phương pháp định giá chung đối với hàng hóa, dịch vụ;</w:t>
            </w:r>
          </w:p>
          <w:p w14:paraId="02045BEC" w14:textId="0F4716E9" w:rsidR="00CA704C" w:rsidRPr="00817164" w:rsidRDefault="00817164" w:rsidP="0081716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10"/>
                <w:sz w:val="24"/>
                <w:szCs w:val="24"/>
              </w:rPr>
              <w:t>b) Các bộ, cơ quan ngang bộ chủ trì, phối hợp với Bộ Tài chính hướng dẫn phương pháp định giá đối với hàng hóa, dịch vụ thuộc thẩm quyền định giá của mình.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71604"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817164" w:rsidRPr="00817164" w14:paraId="4FEFCF21" w14:textId="77777777" w:rsidTr="00750699">
        <w:trPr>
          <w:trHeight w:val="409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68B38" w14:textId="77777777" w:rsidR="00817164" w:rsidRPr="00817164" w:rsidRDefault="00817164"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B690DFE" w14:textId="77777777" w:rsidR="00817164" w:rsidRPr="00817164" w:rsidRDefault="00817164" w:rsidP="00817164">
            <w:pPr>
              <w:spacing w:before="40" w:after="40" w:line="240" w:lineRule="auto"/>
              <w:jc w:val="both"/>
              <w:rPr>
                <w:rFonts w:ascii="Times New Roman" w:eastAsia="Times New Roman" w:hAnsi="Times New Roman" w:cs="Times New Roman"/>
                <w:b/>
                <w:spacing w:val="-6"/>
                <w:sz w:val="24"/>
                <w:szCs w:val="24"/>
              </w:rPr>
            </w:pPr>
            <w:r w:rsidRPr="00817164">
              <w:rPr>
                <w:rFonts w:ascii="Times New Roman" w:eastAsia="Times New Roman" w:hAnsi="Times New Roman" w:cs="Times New Roman"/>
                <w:b/>
                <w:spacing w:val="-6"/>
                <w:sz w:val="24"/>
                <w:szCs w:val="24"/>
              </w:rPr>
              <w:t>Điều 22. Thẩm quyền và trách nhiệm định giá</w:t>
            </w:r>
          </w:p>
          <w:p w14:paraId="484AA01D"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1. Chính phủ quy định:</w:t>
            </w:r>
          </w:p>
          <w:p w14:paraId="71ED6661"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Khung giá đất;</w:t>
            </w:r>
          </w:p>
          <w:p w14:paraId="3B7D7C04"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b) Khung giá cho thuê mặt nước;</w:t>
            </w:r>
          </w:p>
          <w:p w14:paraId="580B8B21"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c) Khung giá cho thuê, thuê mua nhà ở xã hội, nhà ở công vụ.</w:t>
            </w:r>
          </w:p>
          <w:p w14:paraId="4DE55D7C"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2. Thủ tướng Chính phủ quy định khung giá của mức giá bán lẻ điện bình quân, cơ chế điều chỉnh giá và cơ cấu biểu giá bán lẻ điện.</w:t>
            </w:r>
          </w:p>
          <w:p w14:paraId="7340387C" w14:textId="77777777" w:rsidR="00817164" w:rsidRPr="00817164" w:rsidRDefault="00817164" w:rsidP="0081716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3. Bộ trưởng Bộ Tài chính, các Bộ trưởng, Thủ trưởng cơ quan ngang bộ, Ủy ban nhân dân cấp tỉnh định giá hàng hóa, dịch vụ quy định tại Điều 19 của Luật này theo sự phân công, phân cấp của Chính phủ.</w:t>
            </w:r>
          </w:p>
          <w:p w14:paraId="0FF2D3D4" w14:textId="01C3D01B" w:rsidR="00817164" w:rsidRPr="00817164" w:rsidRDefault="00817164" w:rsidP="0081716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6"/>
                <w:sz w:val="24"/>
                <w:szCs w:val="24"/>
              </w:rPr>
              <w:t>4. Cơ quan, cá nhân quyết định định giá đối với hàng hóa, dịch vụ thuộc Danh mục hàng hóa, dịch vụ do Nhà nước định giá chịu trách nhiệm về quyết định của mình trước pháp luật.</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tcPr>
          <w:p w14:paraId="71B53644" w14:textId="77777777" w:rsidR="00817164" w:rsidRPr="00817164" w:rsidRDefault="00817164"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20206616"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D6BFC" w14:textId="286672B3"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lastRenderedPageBreak/>
              <w:t>3</w:t>
            </w:r>
            <w:r w:rsidR="00A27A73">
              <w:rPr>
                <w:rFonts w:ascii="Times New Roman" w:eastAsia="Times New Roman" w:hAnsi="Times New Roman" w:cs="Times New Roman"/>
                <w:b/>
                <w:spacing w:val="-2"/>
                <w:sz w:val="24"/>
                <w:szCs w:val="24"/>
              </w:rPr>
              <w:t>2</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46FB9" w14:textId="77777777" w:rsidR="00CA704C" w:rsidRPr="00D30018" w:rsidRDefault="00603586" w:rsidP="00341B54">
            <w:pPr>
              <w:spacing w:before="40" w:after="40" w:line="240" w:lineRule="auto"/>
              <w:jc w:val="both"/>
              <w:rPr>
                <w:rFonts w:ascii="Times New Roman Bold" w:eastAsia="Times New Roman" w:hAnsi="Times New Roman Bold" w:cs="Times New Roman"/>
                <w:spacing w:val="-2"/>
                <w:sz w:val="24"/>
                <w:szCs w:val="24"/>
              </w:rPr>
            </w:pPr>
            <w:r w:rsidRPr="00D30018">
              <w:rPr>
                <w:rFonts w:ascii="Times New Roman Bold" w:eastAsia="Times New Roman" w:hAnsi="Times New Roman Bold" w:cs="Times New Roman"/>
                <w:b/>
                <w:spacing w:val="-2"/>
                <w:sz w:val="24"/>
                <w:szCs w:val="24"/>
              </w:rPr>
              <w:t>Nghị quyết số 132/2020/QH14 ngày 17/11/2020 thí điểm một số chính sách để tháo gỡ vướng mắc, tồn động trong quản lý, sử dụng đất quốc phòng, an ninh kết hợp với hoạt động lao động sản xuất, xây dựng kinh tế</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EE97E"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6277080A"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90F45"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B832A"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3. Nguyên tắc sử dụng đất quốc phòng, an ninh kết hợp với hoạt động lao động sản xuất, xây dựng kinh tế</w:t>
            </w:r>
          </w:p>
          <w:p w14:paraId="3073A57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Việc sử dụng đất quốc phòng, an ninh phải bảo đảm phục vụ cho nhiệm vụ quân sự, quốc phòng, an ninh là chính; trường hợp sử dụng kết hợp với hoạt động lao động sản xuất, xây dựng kinh tế thì phải quản lý chặt chẽ, sử dụng đúng mục đích, hiệu quả, không làm ảnh hưởng đến việc thực hiện nhiệm vụ quân sự, quốc phòng, an ninh.</w:t>
            </w:r>
          </w:p>
          <w:p w14:paraId="5F9FC3CF"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2"/>
                <w:sz w:val="24"/>
                <w:szCs w:val="24"/>
              </w:rPr>
              <w:t>2</w:t>
            </w:r>
            <w:r w:rsidRPr="00817164">
              <w:rPr>
                <w:rFonts w:ascii="Times New Roman" w:eastAsia="Times New Roman" w:hAnsi="Times New Roman" w:cs="Times New Roman"/>
                <w:spacing w:val="-4"/>
                <w:sz w:val="24"/>
                <w:szCs w:val="24"/>
              </w:rPr>
              <w:t>. Đất quốc phòng, an ninh sử dụng kết hợp với hoạt động lao động sản xuất, xây dựng kinh tế theo quy hoạch, kế hoạch sử dụng đất quốc phòng, an ninh và phương án sử dụng đất được cơ quan, người có thẩm quyền phê duyệt.</w:t>
            </w:r>
          </w:p>
          <w:p w14:paraId="0F27C68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Chỉ đơn vị, doanh nghiệp quân đội, công an quy định tại khoản 1, khoản 2 Điều 2 và đối tượng được tiếp tục sử dụng đất quốc phòng, an ninh quy định tại Điều 7 của Nghị quyết này được sử dụng đất quốc phòng, an ninh kết hợp với hoạt động lao động sản xuất, xây dựng kinh tế.</w:t>
            </w:r>
          </w:p>
          <w:p w14:paraId="03F7D2D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Không được sử dụng đất quốc phòng, an ninh để góp vốn bằng quyền sử dụng đất thực hiện hợp đồng liên doanh, liên kết.</w:t>
            </w:r>
          </w:p>
          <w:p w14:paraId="5560DCA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4"/>
                <w:sz w:val="24"/>
                <w:szCs w:val="24"/>
              </w:rPr>
              <w:t>5. Cơ quan, tổ chức, cá nhân có hành vi vi phạm pháp luật trong quản lý, sử dụng đất quốc phòng, an ninh kết hợp với hoạt động lao động sản xuất, xây dựng kinh tế thì phải chịu trách nhiệm và bị xử lý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E8667"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558590B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C53C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5F113"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 Chế độ sử dụng đất quốc phòng, an ninh kết hợp với hoạt động lao động sản xuất, xây dựng kinh tế</w:t>
            </w:r>
          </w:p>
          <w:p w14:paraId="681E373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Đơn vị, doanh nghiệp quân đội, công an khi sử dụng đất quốc phòng, an ninh nằm trong quy hoạch, kế hoạch sử dụng đất quốc phòng, an ninh, để kết hợp với hoạt động lao động sản xuất, xây dựng kinh tế thì phải lập phương án sử dụng đất trình Bộ trưởng Bộ Quốc phòng, Bộ trưởng Bộ Công an phê duyệt. Phương án sử dụng đất bao gồm các nội dung chính sau đây:</w:t>
            </w:r>
          </w:p>
          <w:p w14:paraId="6A387C7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Vị trí, ranh giới, diện tích, hiện trạng sử dụng đất và tài sản gắn liền với đất được giao;</w:t>
            </w:r>
          </w:p>
          <w:p w14:paraId="140AB78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Vị trí, diện tích đất, nội dung, thời hạn sử dụng đất kết hợp với hoạt động lao động sản xuất, xây dựng kinh tế;</w:t>
            </w:r>
          </w:p>
          <w:p w14:paraId="7A2F333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Tác động đối với việc thực hiện nhiệm vụ quân sự, quốc phòng, an ninh và phát triển kinh tế - xã hội;</w:t>
            </w:r>
          </w:p>
          <w:p w14:paraId="7FCBE2B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Các trường hợp chấm dứt sử dụng đất kết hợp với hoạt động lao động sản xuất, xây dựng kinh tế trước thời hạn; phương án xử lý tài sản gắn liền với đất được tạo lập để phục vụ hoạt động lao động sản xuất, xây dựng kinh tế trong trường hợp chấm dứt sử dụng trước thời hạn;</w:t>
            </w:r>
          </w:p>
          <w:p w14:paraId="4BC6B4A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Các giải pháp tổ chức thực hiện.</w:t>
            </w:r>
          </w:p>
          <w:p w14:paraId="210CF024" w14:textId="77777777" w:rsidR="00CA704C" w:rsidRPr="00817164" w:rsidRDefault="00603586" w:rsidP="00341B54">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2. Sử dụng đất quốc phòng, an ninh kết hợp với hoạt động lao động sản xuất, xây dựng kinh tế để tổ chức lao động, giáo dục, giáo dục cải tạo, rèn luyện, tăng gia sản xuất cải thiện đời sống, dịch vụ hỗ trợ hậu cần - kỹ thuật thì không phải nộp tiền sử dụng đất hằng năm theo quy định của Nghị quyết này.</w:t>
            </w:r>
          </w:p>
          <w:p w14:paraId="0865528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w:t>
            </w:r>
            <w:r w:rsidRPr="00817164">
              <w:rPr>
                <w:rFonts w:ascii="Times New Roman" w:eastAsia="Times New Roman" w:hAnsi="Times New Roman" w:cs="Times New Roman"/>
                <w:spacing w:val="-6"/>
                <w:sz w:val="24"/>
                <w:szCs w:val="24"/>
              </w:rPr>
              <w:t xml:space="preserve">. Sử dụng đất quốc phòng, an ninh kết hợp với hoạt động lao động sản xuất, xây dựng kinh tế không thuộc trường hợp quy định tại khoản 2 Điều này thì phải nộp tiền sử dụng đất hằng năm. Tiền sử dụng đất hằng năm được xác định trên cơ sở diện tích đất sử dụng, giá đất cụ thể theo quy định của pháp luật về đất đai và tỷ lệ doanh thu </w:t>
            </w:r>
            <w:r w:rsidRPr="00817164">
              <w:rPr>
                <w:rFonts w:ascii="Times New Roman" w:eastAsia="Times New Roman" w:hAnsi="Times New Roman" w:cs="Times New Roman"/>
                <w:spacing w:val="-6"/>
                <w:sz w:val="24"/>
                <w:szCs w:val="24"/>
              </w:rPr>
              <w:lastRenderedPageBreak/>
              <w:t>ngoài nhiệm vụ quân sự, quốc phòng, an ninh.</w:t>
            </w:r>
          </w:p>
          <w:p w14:paraId="321B900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Các khoản thu theo quy định tại khoản 6 Điều 5 của Nghị quyết này phải được nộp đầy đủ, kịp thời vào ngân sách nhà nước và phải lập dự toán thu, chi theo quy định của Luật Ngân sách nhà nước, trong đó ưu tiên chi cho các nhiệm vụ quân sự, quốc phòng, an ninh và giải quyết tồn đọng, chế độ, chính sách đối với các đối tượng khi thực hiện sắp xếp lại doanh nghiệp quân đội, công an.</w:t>
            </w:r>
          </w:p>
          <w:p w14:paraId="66725DD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64157"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582F985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D2B0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852A9"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5. Trách nhiệm của Bộ trưởng Bộ Quốc phòng, Bộ trưởng Bộ Công an trong quản lý, sử dụng đất quốc phòng, an ninh kết hợp với hoạt động lao động sản xuất, xây dựng kinh tế</w:t>
            </w:r>
          </w:p>
          <w:p w14:paraId="4FC7C9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Trình cơ quan, người có thẩm quyền ban hành hoặc ban hành theo thẩm quyền và tổ chức thực hiện văn bản quy phạm pháp luật về quản lý, sử dụng đất quốc phòng, an ninh kết hợp với hoạt động lao động sản xuất, xây dựng kinh tế.</w:t>
            </w:r>
          </w:p>
          <w:p w14:paraId="3E96A67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Quyết định phê duyệt hoặc chấm dứt phương án sử dụng đất quốc phòng, an ninh kết hợp với hoạt động lao động sản xuất, xây dựng kinh tế; phương án xử lý dự án, hợp đồng thuê đất hoặc hợp đồng liên doanh, liên kết đã thực hiện trước ngày Nghị quyết này có hiệu lực thi hành.</w:t>
            </w:r>
          </w:p>
          <w:p w14:paraId="347E2DA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Tổ chức việc rà soát, lập, điều chỉnh quy hoạch, kế hoạch sử dụng đất quốc phòng, an ninh, bảo đảm quỹ đất dự trữ lâu dài cho nhiệm vụ quân sự, quốc phòng, an ninh và thực hiện theo quy định sau đây:</w:t>
            </w:r>
          </w:p>
          <w:p w14:paraId="67AA3F8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Đối với khu đất có giá trị kinh tế lớn không còn nhu cầu cho nhiệm vụ quân sự, quốc phòng, an ninh thì phải báo cáo Thủ tướng Chính phủ xem xét, quyết định về việc chuyển mục đích sử dụng đất để phối hợp với Ủy ban nhân dân cấp tỉnh tổ chức bán đấu giá quyền sử dụng đất.</w:t>
            </w:r>
          </w:p>
          <w:p w14:paraId="0952F78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Khu đất có giá trị kinh tế lớn quy định tại điểm này là khu đất có giá trị từ 500 tỷ đồng trở lên tính theo giá đất trong bảng giá đất do Ủy ban nhân dân cấp tỉnh ban hành theo mục đích sử dụng thể hiện trong quy hoạch đã được phê duyệt;</w:t>
            </w:r>
          </w:p>
          <w:p w14:paraId="4EEFC532" w14:textId="77777777" w:rsidR="00CA704C" w:rsidRPr="00D30018" w:rsidRDefault="00603586" w:rsidP="00341B54">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b) Đối với khu đất không còn nhu cầu cho nhiệm vụ quân sự, quốc phòng, an ninh thì bàn giao cho Ủy ban nhân dân cấp tỉnh để phát triển kinh tế - xã hội và quản lý theo quy định của pháp luật, trừ trường hợp quy định tại điểm a khoản này.</w:t>
            </w:r>
          </w:p>
          <w:p w14:paraId="5F6CFB5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Tổ chức lập phương án sắp xếp lại, xử lý nhà, đất tại doanh nghiệp thực hiện cổ phần hóa, thoái vốn theo quy định của pháp luật.</w:t>
            </w:r>
          </w:p>
          <w:p w14:paraId="72F3DD5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Phối hợp với Ủy ban nhân dân cấp tỉnh tổ chức đấu giá quyền sử dụng đất, tài sản gắn liền với đất theo phương án sắp xếp lại, xử lý nhà, đất được phê duyệt theo quy định của pháp luật.</w:t>
            </w:r>
          </w:p>
          <w:p w14:paraId="107F92E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6. Tổ chức thu, nộp vào ngân sách nhà nước các khoản tiền sau đây:</w:t>
            </w:r>
          </w:p>
          <w:p w14:paraId="09325273"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a) Tiền sử dụng đất hằng năm khi sử dụng đất quốc phòng, an ninh kết hợp với hoạt động lao động sản xuất, xây dựng kinh tế quy định tại Nghị quyết này;</w:t>
            </w:r>
          </w:p>
          <w:p w14:paraId="6A91CCA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Tiền thu từ đấu giá quyền sử dụng đất, tài sản gắn liền với đất theo quy định của pháp luật;</w:t>
            </w:r>
          </w:p>
          <w:p w14:paraId="766542C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Tiền thu khi cổ phần hóa, thoái vốn nhà nước tại doanh nghiệp quân đội, công an theo quy định của pháp luật.</w:t>
            </w:r>
          </w:p>
          <w:p w14:paraId="25C01F9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7. Tổ chức lập dự toán chi ngân sách nhà nước cho các nhiệm vụ quân sự, quốc phòng, an ninh, giải quyết tồn đọng, chế độ, chính sách đối với các đối tượng khi thực hiện sắp xếp lại doanh nghiệp quân đội, công an từ nguồn thu quy định tại khoản 6 Điều này theo trình tự, thủ tục quy định tại pháp luật về ngân sách nhà nước.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8C663"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01A12CF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3E2F3"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6579A"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6. Quyền, nghĩa vụ của đơn vị, doanh nghiệp quân đội, công an sử dụng đất quốc phòng, an ninh kết hợp với hoạt động lao động sản xuất, xây dựng kinh tế</w:t>
            </w:r>
          </w:p>
          <w:p w14:paraId="0A6B61D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Được sử dụng đất quốc phòng, an ninh và tài sản gắn liền với đất để thực hiện nhiệm vụ lao động sản xuất, xây dựng kinh tế theo đúng phương án đã được phê duyệt.</w:t>
            </w:r>
          </w:p>
          <w:p w14:paraId="54949BF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Được hưởng thành quả lao động, kết quả đầu tư trên đất.</w:t>
            </w:r>
          </w:p>
          <w:p w14:paraId="642F408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Không được bồi thường về đất và tài sản gắn liền với đất khi Bộ trưởng Bộ Quốc phòng, Bộ trưởng Bộ Công an quyết định chấm dứt phương án sử dụng đất quốc phòng, an ninh kết hợp với hoạt động lao động sản xuất, xây dựng kinh tế để phục vụ nhiệm vụ quân sự, quốc phòng, an ninh.</w:t>
            </w:r>
          </w:p>
          <w:p w14:paraId="03CC061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Nộp tiền sử dụng đất hằng năm theo quy định tại Nghị quyết này.</w:t>
            </w:r>
          </w:p>
          <w:p w14:paraId="451261E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Không được chuyển nhượng, tặng cho, cho thuê quyền sử dụng đất; không được thế chấp, góp vốn bằng quyền sử dụng đất; không được tự ý chuyển mục đích sử dụng đất.</w:t>
            </w:r>
          </w:p>
          <w:p w14:paraId="6D434BB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Không được chuyển nhượng, tặng cho, cho thuê, thế chấp, góp vốn bằng tài sản gắn liền với đất.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D638E"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5BACD9FA"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467BD6" w14:textId="1D89D9E7"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lastRenderedPageBreak/>
              <w:t>3</w:t>
            </w:r>
            <w:r w:rsidR="00A27A73">
              <w:rPr>
                <w:rFonts w:ascii="Times New Roman" w:eastAsia="Times New Roman" w:hAnsi="Times New Roman" w:cs="Times New Roman"/>
                <w:b/>
                <w:spacing w:val="-2"/>
                <w:sz w:val="24"/>
                <w:szCs w:val="24"/>
              </w:rPr>
              <w:t>3</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9897F" w14:textId="77777777" w:rsidR="00CA704C" w:rsidRPr="00A27A73" w:rsidRDefault="00603586" w:rsidP="00341B54">
            <w:pPr>
              <w:spacing w:before="40" w:after="40" w:line="240" w:lineRule="auto"/>
              <w:jc w:val="both"/>
              <w:rPr>
                <w:rFonts w:ascii="Times New Roman" w:eastAsia="Times New Roman" w:hAnsi="Times New Roman" w:cs="Times New Roman"/>
                <w:b/>
                <w:sz w:val="24"/>
                <w:szCs w:val="24"/>
              </w:rPr>
            </w:pPr>
            <w:r w:rsidRPr="00A27A73">
              <w:rPr>
                <w:rFonts w:ascii="Times New Roman" w:eastAsia="Times New Roman" w:hAnsi="Times New Roman" w:cs="Times New Roman"/>
                <w:b/>
                <w:spacing w:val="-4"/>
                <w:sz w:val="24"/>
                <w:szCs w:val="24"/>
              </w:rPr>
              <w:t>Nghị định số 26/2021/NĐ-CP ngày 25/3/2021 của Chính phủ quy định chi tiết một số điều của Nghị quyết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CC0C9"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61B5EF4B"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32883"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5D126"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 Các trường hợp sử dụng đất quốc phòng, an ninh kết hợp với hoạt động lao động sản xuất, xây dựng kinh tế không phải nộp tiền sử dụng đất hằng năm</w:t>
            </w:r>
          </w:p>
          <w:p w14:paraId="5E559B6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Đơn vị quân đội, đơn vị công an, đơn vị sự nghiệp công lập thuộc Quân đội nhân dân, Công an nhân dân, trừ trường hợp đơn vị sự nghiệp công lập tự đảm bảo chi thường xuyên và chi đầu tư khi sử dụng đất quốc phòng, an ninh kết hợp với hoạt động lao động sản xuất, xây dựng kinh tế để phục vụ chủ yếu cho nhiệm vụ của đơn vị và thuộc một trong các trường hợp sau đây thì không phải nộp tiền sử dụng đất hằng năm:</w:t>
            </w:r>
          </w:p>
          <w:p w14:paraId="1537E7A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Sử dụng đất quốc phòng, an ninh kết hợp với hoạt động lao động sản xuất, xây dựng kinh tế để tổ chức tăng gia sản xuất nông nghiệp, lâm nghiệp, làm muối, nuôi trồng, chế biến thủy sản.</w:t>
            </w:r>
          </w:p>
          <w:p w14:paraId="1CBFE49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Sử dụng đất quốc phòng, an ninh kết hợp với hoạt động lao động sản xuất, xây dựng kinh tế để tổ chức dịch vụ hỗ trợ hậu cần - kỹ thuật gồm:</w:t>
            </w:r>
          </w:p>
          <w:p w14:paraId="08B046C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Thư viện, bảo tàng; nhà hát, cơ sở phát thanh, truyền hình, điện ảnh; cơ sở báo chí, in ấn, xuất bản; nhà khách, nhà công vụ; cơ sở y tế, nhà ăn điều dưỡng, nhà nghỉ dưỡng, trung tâm điều dưỡng và phục hồi chức năng; căng tin nội bộ;</w:t>
            </w:r>
          </w:p>
          <w:p w14:paraId="6D98DBD2"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 xml:space="preserve">b) Cơ </w:t>
            </w:r>
            <w:r w:rsidRPr="00817164">
              <w:rPr>
                <w:rFonts w:ascii="Times New Roman" w:eastAsia="Times New Roman" w:hAnsi="Times New Roman" w:cs="Times New Roman"/>
                <w:sz w:val="24"/>
                <w:szCs w:val="24"/>
              </w:rPr>
              <w:t>sở nghiên cứu, chế tạo, sản xuất, sửa chữa trang thiết bị, phương tiện kỹ thuật quân sự, nghiệp vụ, công cụ hỗ trợ; cơ sở sản xuất quân trang; cơ sở sản xuất thực nghiệm; cơ</w:t>
            </w:r>
            <w:r w:rsidRPr="00817164">
              <w:rPr>
                <w:rFonts w:ascii="Times New Roman" w:eastAsia="Times New Roman" w:hAnsi="Times New Roman" w:cs="Times New Roman"/>
                <w:spacing w:val="-6"/>
                <w:sz w:val="24"/>
                <w:szCs w:val="24"/>
              </w:rPr>
              <w:t xml:space="preserve"> sở xúc tiến thương mại quân sự, đối ngoại quân sự, an ninh;</w:t>
            </w:r>
          </w:p>
          <w:p w14:paraId="1C35EDB8" w14:textId="77777777" w:rsidR="00CA704C" w:rsidRPr="00817164" w:rsidRDefault="00603586" w:rsidP="00341B54">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2"/>
                <w:sz w:val="24"/>
                <w:szCs w:val="24"/>
              </w:rPr>
              <w:t>c</w:t>
            </w:r>
            <w:r w:rsidRPr="00817164">
              <w:rPr>
                <w:rFonts w:ascii="Times New Roman" w:eastAsia="Times New Roman" w:hAnsi="Times New Roman" w:cs="Times New Roman"/>
                <w:spacing w:val="-6"/>
                <w:sz w:val="24"/>
                <w:szCs w:val="24"/>
              </w:rPr>
              <w:t>) Cơ sở bảo dưỡng, sửa chữa xe, máy, tàu, thuyền, trang thiết bị kỹ thuật; kho, trạm dự trữ, cung ứng, cấp phát xăng, dầu; kho, bãi phương tiện vận tải, kỹ thuật nghiệp vụ; cơ sở dịch vụ hậu cần nghề cá; vị trí lắp đặt, bảo đảm an ninh, an toàn cho thiết bị của dịch vụ bưu chính, viễn thông, công nghệ thông tin, điện lực, ngân hàng phục vụ nhiệm vụ quân sự, quốc phòng, an ninh.</w:t>
            </w:r>
          </w:p>
          <w:p w14:paraId="5BED6B02" w14:textId="77777777" w:rsidR="00CA704C" w:rsidRPr="00817164" w:rsidRDefault="00603586" w:rsidP="00341B54">
            <w:pPr>
              <w:spacing w:before="40" w:after="40" w:line="240" w:lineRule="auto"/>
              <w:jc w:val="both"/>
              <w:rPr>
                <w:rFonts w:ascii="Times New Roman" w:eastAsia="Times New Roman" w:hAnsi="Times New Roman" w:cs="Times New Roman"/>
                <w:spacing w:val="-8"/>
                <w:sz w:val="24"/>
                <w:szCs w:val="24"/>
              </w:rPr>
            </w:pPr>
            <w:r w:rsidRPr="00817164">
              <w:rPr>
                <w:rFonts w:ascii="Times New Roman" w:eastAsia="Times New Roman" w:hAnsi="Times New Roman" w:cs="Times New Roman"/>
                <w:spacing w:val="-8"/>
                <w:sz w:val="24"/>
                <w:szCs w:val="24"/>
              </w:rPr>
              <w:t xml:space="preserve">3. Sử dụng đất quốc phòng, an ninh kết hợp với hoạt động lao động sản xuất, xây dựng </w:t>
            </w:r>
            <w:r w:rsidRPr="00817164">
              <w:rPr>
                <w:rFonts w:ascii="Times New Roman" w:eastAsia="Times New Roman" w:hAnsi="Times New Roman" w:cs="Times New Roman"/>
                <w:spacing w:val="-8"/>
                <w:sz w:val="24"/>
                <w:szCs w:val="24"/>
              </w:rPr>
              <w:lastRenderedPageBreak/>
              <w:t>kinh tế để tổ chức lao động, giáo dục, giáo dục cải tạo, rèn luyện gồm:</w:t>
            </w:r>
          </w:p>
          <w:p w14:paraId="3E2F0A4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Cơ sở giáo dục, đào tạo, giáo dục nghề nghiệp; cơ sở thi đấu, tập luyện thể dục, thể thao; cơ sở huấn luyện, bồi dưỡng nghiệp vụ;</w:t>
            </w:r>
          </w:p>
          <w:p w14:paraId="2DAA753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Khu lao động, dạy nghề cho phạm nhân;</w:t>
            </w:r>
          </w:p>
          <w:p w14:paraId="7F5F07D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Nhà xưởng lao động cải tạo cho phạm nhân;</w:t>
            </w:r>
          </w:p>
          <w:p w14:paraId="7BBC5C3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Công trình phục vụ sinh hoạt của cán bộ, chiến sĩ, học viên, phạm nhân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A3167"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4ED4845F"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9F6E7"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1A98C" w14:textId="77777777" w:rsidR="00CA704C" w:rsidRPr="00D30018" w:rsidRDefault="00603586" w:rsidP="00341B54">
            <w:pPr>
              <w:spacing w:before="40" w:after="40" w:line="240" w:lineRule="auto"/>
              <w:jc w:val="both"/>
              <w:rPr>
                <w:rFonts w:ascii="Times New Roman Bold" w:eastAsia="Times New Roman" w:hAnsi="Times New Roman Bold" w:cs="Times New Roman"/>
                <w:b/>
                <w:sz w:val="24"/>
                <w:szCs w:val="24"/>
              </w:rPr>
            </w:pPr>
            <w:r w:rsidRPr="00D30018">
              <w:rPr>
                <w:rFonts w:ascii="Times New Roman Bold" w:eastAsia="Times New Roman" w:hAnsi="Times New Roman Bold" w:cs="Times New Roman"/>
                <w:b/>
                <w:sz w:val="24"/>
                <w:szCs w:val="24"/>
              </w:rPr>
              <w:t>Điều 5. Các trường hợp sử dụng đất quốc phòng, an ninh kết hợp với hoạt động lao động sản xuất, xây dựng kinh tế phải nộp tiền sử dụng đất hằng năm</w:t>
            </w:r>
          </w:p>
          <w:p w14:paraId="3D82517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Đơn vị quân đội, đơn vị công an được tiếp tục thực hiện dự án, hợp đồng liên doanh, liên kết theo quy định tại khoản 3 Điều 7 Nghị quyết số 132/2020/QH14 và quy định tại Nghị định này; đơn vị quân đội, đơn vị công an sử dụng đất quốc phòng, an ninh kết hợp với hoạt động lao động sản xuất, xây dựng kinh tế không thuộc trường hợp quy định tại Điều 4 Nghị định này.</w:t>
            </w:r>
          </w:p>
          <w:p w14:paraId="4B7B90B4"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Đơn vị sự nghiệp công lập thuộc Quân đội nhân dân, Công an nhân dân tự đảm bảo chi thường xuyên và chi đầu tư, doanh nghiệp quân đội, công an sử dụng đất quốc phòng, an ninh kết hợp với hoạt động lao động sản xuất, xây dựng kinh tế.</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B20C1"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0FA86DB2"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E71ECE"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5AD10"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6. Quyền, nghĩa vụ của đơn vị, doanh nghiệp quân đội, công an sử dụng đất quốc phòng, an ninh kết hợp với hoạt động lao động sản xuất, xây dựng kinh tế</w:t>
            </w:r>
          </w:p>
          <w:p w14:paraId="031D0BB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Được sử dụng đất quốc phòng, an ninh và tài sản gắn liền với đất để thực hiện nhiệm vụ lao động sản xuất, xây dựng kinh tế theo đúng phương án đã được phê duyệt.</w:t>
            </w:r>
          </w:p>
          <w:p w14:paraId="0C5646B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Được hưởng thành quả lao động, kết quả đầu tư trên đất.</w:t>
            </w:r>
          </w:p>
          <w:p w14:paraId="64E3A3E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Không được bồi thường về đất và tài sản gắn liền với đất khi Bộ trưởng Bộ Quốc phòng, Bộ trưởng Bộ Công an quyết định chấm dứt phương án sử dụng đất quốc phòng, an ninh kết hợp với hoạt động lao động sản xuất, xây dựng kinh tế để phục vụ nhiệm vụ quân sự, quốc phòng, an ninh.</w:t>
            </w:r>
          </w:p>
          <w:p w14:paraId="0C1412C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Nộp tiền sử dụng đất hằng năm theo quy định tại Nghị quyết này.</w:t>
            </w:r>
          </w:p>
          <w:p w14:paraId="7921317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Không được chuyển nhượng, tặng cho, cho thuê quyền sử dụng đất; không được thế chấp, góp vốn bằng quyền sử dụng đất; không được tự ý chuyển mục đích sử dụng đất.</w:t>
            </w:r>
          </w:p>
          <w:p w14:paraId="0974500C"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Không được chuyển nhượng, tặng cho, cho thuê, thế chấp, góp vốn bằng tài sản gắn liền với đất.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F8259"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5E923AF6"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50594" w14:textId="63738EEE"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3</w:t>
            </w:r>
            <w:r w:rsidR="00A27A73">
              <w:rPr>
                <w:rFonts w:ascii="Times New Roman" w:eastAsia="Times New Roman" w:hAnsi="Times New Roman" w:cs="Times New Roman"/>
                <w:b/>
                <w:spacing w:val="-2"/>
                <w:sz w:val="24"/>
                <w:szCs w:val="24"/>
              </w:rPr>
              <w:t>4</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33D648"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Luật Quản lý, sử dụng tài sản công năm 2017</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067FD"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45BE3119"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CD858"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46DCD" w14:textId="77777777" w:rsidR="00CA704C" w:rsidRPr="00817164" w:rsidRDefault="00603586" w:rsidP="00341B54">
            <w:pPr>
              <w:spacing w:before="40" w:after="40" w:line="240" w:lineRule="auto"/>
              <w:jc w:val="both"/>
              <w:rPr>
                <w:rFonts w:ascii="Times New Roman" w:eastAsia="Times New Roman" w:hAnsi="Times New Roman" w:cs="Times New Roman"/>
                <w:b/>
                <w:spacing w:val="-2"/>
                <w:sz w:val="24"/>
                <w:szCs w:val="24"/>
              </w:rPr>
            </w:pPr>
            <w:r w:rsidRPr="00817164">
              <w:rPr>
                <w:rFonts w:ascii="Times New Roman" w:eastAsia="Times New Roman" w:hAnsi="Times New Roman" w:cs="Times New Roman"/>
                <w:b/>
                <w:spacing w:val="-2"/>
                <w:sz w:val="24"/>
                <w:szCs w:val="24"/>
              </w:rPr>
              <w:t>Điều 4. Phân loại tài sản công</w:t>
            </w:r>
          </w:p>
          <w:p w14:paraId="0565366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Tài sản công tại Luật này được phân loại như sau:</w:t>
            </w:r>
          </w:p>
          <w:p w14:paraId="16E4DA9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Tài sản công phục vụ hoạt động quản lý, cung cấp dịch vụ công, bảo đảm quốc phòng, an ninh của cơ quan nhà nước, đơn vị lực lượng vũ trang nhân dân, đơn vị sự nghiệp công lập, cơ quan Đảng Cộng sản Việt Nam, tổ chức chính trị - xã hội, tổ chức chính trị xã hội - nghề nghiệp, tổ chức xã hội, tổ chức xã hội - nghề nghiệp, tổ chức khác được thành lập theo quy định của pháp luật về hội, trừ tài sản quy định tại khoản 4 Điều này (sau đây gọi là tài sản công tại cơ quan, tổ chức, đơn vị);</w:t>
            </w:r>
          </w:p>
          <w:p w14:paraId="64A2D681"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 xml:space="preserve">2. Tài sản kết cấu hạ tầng phục vụ lợi ích quốc gia, lợi ích công cộng là các công trình kết cấu hạ tầng kỹ thuật, công trình kết cấu hạ tầng xã hội và vùng đất, vùng nước, vùng biển gắn với công trình kết cấu hạ tầng, bao gồm: hạ tầng giao thông, hạ tầng cung cấp điện, hạ tầng thủy lợi và ứng phó với biến đổi khí hậu, hạ tầng </w:t>
            </w:r>
            <w:r w:rsidRPr="00817164">
              <w:rPr>
                <w:rFonts w:ascii="Times New Roman" w:eastAsia="Times New Roman" w:hAnsi="Times New Roman" w:cs="Times New Roman"/>
                <w:spacing w:val="-2"/>
                <w:sz w:val="24"/>
                <w:szCs w:val="24"/>
                <w:shd w:val="clear" w:color="auto" w:fill="FFFFFF"/>
              </w:rPr>
              <w:lastRenderedPageBreak/>
              <w:t>đô thị,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theo quy định của pháp luật (sau đây gọi là tài sản kết cấu hạ tầng);</w:t>
            </w:r>
          </w:p>
          <w:p w14:paraId="560BF22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3. Tài sản công tại doanh nghiệp;</w:t>
            </w:r>
          </w:p>
          <w:p w14:paraId="23565DA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Tài sản của dự án sử dụng vốn nhà nước;</w:t>
            </w:r>
          </w:p>
          <w:p w14:paraId="43527C3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shd w:val="clear" w:color="auto" w:fill="FFFFFF"/>
              </w:rPr>
            </w:pPr>
            <w:r w:rsidRPr="00817164">
              <w:rPr>
                <w:rFonts w:ascii="Times New Roman" w:eastAsia="Times New Roman" w:hAnsi="Times New Roman" w:cs="Times New Roman"/>
                <w:spacing w:val="-2"/>
                <w:sz w:val="24"/>
                <w:szCs w:val="24"/>
                <w:shd w:val="clear" w:color="auto" w:fill="FFFFFF"/>
              </w:rPr>
              <w:t>5. Tài sản được xác lập quyền sở hữu toàn dân theo quy định của pháp luật bao gồm: tài sản bị tịch thu; tài sản vô chủ, tài sản không xác định được chủ sở hữu, tài sản bị đánh rơi, bị bỏ quên, tài sản bị chôn, giấu, bị vùi lấp, chìm đắm được tìm thấy, tài sản không có người nhận thừa kế và tài sản khác thuộc về Nhà nước theo quy định của Bộ luật Dân sự;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 tài sản được đầu tư theo hình thức đối tác công tư được chuyển giao cho Nhà nước Việt Nam theo hợp đồng dự án;</w:t>
            </w:r>
          </w:p>
          <w:p w14:paraId="4E7459E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6. Tiền thuộc ngân sách nhà nước, các quỹ tài chính nhà nước ngoài ngân sách và dự trữ ngoại hối nhà nước;</w:t>
            </w:r>
          </w:p>
          <w:p w14:paraId="60AA6396"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7. Đất đai; tài nguyên nước, tài nguyên rừng, tài nguyên khoáng sản, nguồn lợi ở vùng biển, vùng trời, kho số viễn thông và kho số khác phục vụ quản lý nhà nước, tài nguyên Internet, phổ tần số vô tuyến điện, quỹ đạo vệ tinh và các tài nguyên khác do Nhà nước quản lý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B5BD2"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3D85317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E738F"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5408D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5. Chính sách của Nhà nước về quản lý, sử dụng tài sản công</w:t>
            </w:r>
          </w:p>
          <w:p w14:paraId="46E5174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Nhà nước có chính sách đầu tư, khai thác và bảo vệ tài sản công.</w:t>
            </w:r>
          </w:p>
          <w:p w14:paraId="5DBA9E1D"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Nhà nước thực hiện hiện đại hóa, chuyên nghiệp hóa công tác quản lý tài sản công nhằm nâng cao hiệu lực, hiệu quả quản lý, sử dụng tài sản công; bảo đảm nguồn nhân lực và tài chính phục vụ quản lý, sử dụng tài sản công.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09587"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223EA23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75868"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74DC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6. Nguyên tắc quản lý, sử dụng tài sản công</w:t>
            </w:r>
          </w:p>
          <w:p w14:paraId="5A8F5D0D" w14:textId="77777777" w:rsidR="00CA704C" w:rsidRPr="00D30018" w:rsidRDefault="00603586" w:rsidP="00341B54">
            <w:pPr>
              <w:spacing w:before="40" w:after="40" w:line="240" w:lineRule="auto"/>
              <w:jc w:val="both"/>
              <w:rPr>
                <w:rFonts w:ascii="Times New Roman" w:eastAsia="Times New Roman" w:hAnsi="Times New Roman" w:cs="Times New Roman"/>
                <w:spacing w:val="-4"/>
                <w:sz w:val="24"/>
                <w:szCs w:val="24"/>
              </w:rPr>
            </w:pPr>
            <w:r w:rsidRPr="00D30018">
              <w:rPr>
                <w:rFonts w:ascii="Times New Roman" w:eastAsia="Times New Roman" w:hAnsi="Times New Roman" w:cs="Times New Roman"/>
                <w:spacing w:val="-4"/>
                <w:sz w:val="24"/>
                <w:szCs w:val="24"/>
              </w:rPr>
              <w:t>3. Tài sản công là tài nguyên phải được kiểm kê, thống kê về hiện vật, ghi nhận thông tin phù hợp với tính chất, đặc điểm của tài sản; được quản lý, bảo vệ, khai thác theo quy hoạch, kế hoạch, bảo đảm tiết kiệm, hiệu quả, đúng pháp luật.</w:t>
            </w:r>
          </w:p>
          <w:p w14:paraId="48F1976F"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Tài sản công phục vụ công tác quản lý, cung cấp dịch vụ công, bảo đảm quốc phòng, an ninh của cơ quan, tổ chức, đơn vị phải được sử dụng tiết kiệm, hiệu quả, đúng mục đích, công năng, đối tượng, tiêu chuẩn, định mức, chế độ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B63C0"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36CCDEB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17CA1"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7213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64. Tài sản công tại đơn vị lực lượng vũ trang nhân dân</w:t>
            </w:r>
          </w:p>
          <w:p w14:paraId="754287C2"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Tài sản công tại đơn vị lực lượng vũ trang nhân dân là tài sản Nhà nước giao cho Bộ Quốc phòng, Bộ Công an quản lý, sử dụng phục vụ nhiệm vụ quốc phòng, an ninh và nhiệm vụ khác do Nhà nước giao, bao gồm:</w:t>
            </w:r>
          </w:p>
          <w:p w14:paraId="145F079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Tài sản đặc biệt:</w:t>
            </w:r>
          </w:p>
          <w:p w14:paraId="1CB27F9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Vũ khí, khí tài, vật liệu nổ, công cụ hỗ trợ đặc biệt; phương tiện đặc chủng, phương tiện kỹ thuật nghiệp vụ;</w:t>
            </w:r>
          </w:p>
          <w:p w14:paraId="06D4F6D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Đất và công trình gắn liền với đất, bao gồm: công trình chiến đấu, công trình phòng thủ chiến lược; công trình nghiệp vụ an ninh; công trình nghiên cứu, chế tạo, sản xuất, sửa chữa, thử nghiệm vũ khí, khí tài quan trọng và công cụ hỗ trợ đặc biệt.</w:t>
            </w:r>
          </w:p>
          <w:p w14:paraId="330E0759"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Tài sản chuyên dùng:</w:t>
            </w:r>
          </w:p>
          <w:p w14:paraId="3C3C9D2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a) Đất, nhà và tài sản khác gắn liền với đất thuộc doanh trại, trụ sở đóng quân, </w:t>
            </w:r>
            <w:r w:rsidRPr="00817164">
              <w:rPr>
                <w:rFonts w:ascii="Times New Roman" w:eastAsia="Times New Roman" w:hAnsi="Times New Roman" w:cs="Times New Roman"/>
                <w:spacing w:val="-2"/>
                <w:sz w:val="24"/>
                <w:szCs w:val="24"/>
              </w:rPr>
              <w:lastRenderedPageBreak/>
              <w:t>kho tàng, học viện, trường đào tạo nghiệp vụ quốc phòng, an ninh, trường bắn, thao trường, bãi tập, cơ sở giam giữ của lực lượng vũ trang nhân dân;</w:t>
            </w:r>
          </w:p>
          <w:p w14:paraId="7C64AC8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Phương tiện vận tải chuyên dùng quốc phòng, an ninh;</w:t>
            </w:r>
          </w:p>
          <w:p w14:paraId="3D3B204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Công cụ hỗ trợ khác ngoài công cụ hỗ trợ đặc biệt; tài sản khác có cấu tạo đặc biệt phục vụ công tác, chiến đấu của lực lượng vũ trang nhân dân.</w:t>
            </w:r>
          </w:p>
          <w:p w14:paraId="2051A227"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Tài sản phục vụ công tác quản lý là tài sản sử dụng trong công tác, huấn luyện, nghiệp vụ, học tập của đơn vị lực lượng vũ trang nhân dân:</w:t>
            </w:r>
          </w:p>
          <w:p w14:paraId="76C676A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Đất, nhà và tài sản khác gắn liền với đất thuộc nhà trường, trừ học viện, trường đào tạo nghiệp vụ quốc phòng, an ninh; cơ sở khám bệnh, chữa bệnh, nhà an dưỡng, nhà điều dưỡng; nhà khách, nhà công vụ; nhà thi đấu, nhà tập luyện thể dục, thể thao và cơ sở khác không thuộc khuôn viên doanh trại, trụ sở đóng quân của lực lượng vũ trang nhân dân;</w:t>
            </w:r>
          </w:p>
          <w:p w14:paraId="36C2BF42" w14:textId="77777777" w:rsidR="00CA704C" w:rsidRPr="00D30018" w:rsidRDefault="00603586" w:rsidP="00341B54">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b) Xe ô tô chỉ huy, xe ô tô phục vụ công tác chung, các loại phương tiện vận tải khác;</w:t>
            </w:r>
          </w:p>
          <w:p w14:paraId="683011A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Máy móc, thiết bị;</w:t>
            </w:r>
          </w:p>
          <w:p w14:paraId="17231DB9"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Tài sản khác.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8100F"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22349E5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93FCA"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1076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Điều 65. Quản lý, sử dụng tài sản đặc biệt, tài sản chuyên dùng tại đơn vị lực lượng vũ trang nhân dân</w:t>
            </w:r>
          </w:p>
          <w:p w14:paraId="6D656D74"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trưởng Bộ Quốc phòng, Bộ trưởng Bộ Công an có trách nhiệm:</w:t>
            </w:r>
          </w:p>
          <w:p w14:paraId="6724EB1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Xây dựng, trình Thủ tướng Chính phủ ban hành danh mục cụ thể tài sản đặc biệt, tiêu chuẩn, định mức sử dụng tài sản đặc biệt;</w:t>
            </w:r>
          </w:p>
          <w:p w14:paraId="0E5B6CDC"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Ban hành danh mục cụ thể tài sản chuyên dùng tại đơn vị lực lượng vũ trang nhân dân;</w:t>
            </w:r>
          </w:p>
          <w:p w14:paraId="646BDA6F" w14:textId="77777777" w:rsidR="00CA704C" w:rsidRPr="00D30018" w:rsidRDefault="00603586" w:rsidP="00341B54">
            <w:pPr>
              <w:spacing w:before="40" w:after="40" w:line="240" w:lineRule="auto"/>
              <w:jc w:val="both"/>
              <w:rPr>
                <w:rFonts w:ascii="Times New Roman" w:eastAsia="Times New Roman" w:hAnsi="Times New Roman" w:cs="Times New Roman"/>
                <w:spacing w:val="2"/>
                <w:sz w:val="24"/>
                <w:szCs w:val="24"/>
              </w:rPr>
            </w:pPr>
            <w:r w:rsidRPr="00D30018">
              <w:rPr>
                <w:rFonts w:ascii="Times New Roman" w:eastAsia="Times New Roman" w:hAnsi="Times New Roman" w:cs="Times New Roman"/>
                <w:spacing w:val="2"/>
                <w:sz w:val="24"/>
                <w:szCs w:val="24"/>
              </w:rPr>
              <w:t>c) Ban hành quy chế xây dựng công trình chiến đấu, công trình phòng thủ chiến lược, công trình nghiệp vụ an ninh, công trình nghiên cứu, chế tạo, sản xuất, sửa chữa, thử nghiệm vũ khí, khí tài quan trọng và công cụ hỗ trợ đặc biệt;</w:t>
            </w:r>
          </w:p>
          <w:p w14:paraId="18A7BC1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Quy định hệ thống sổ và mẫu biểu theo dõi tài sản đặc biệt;</w:t>
            </w:r>
          </w:p>
          <w:p w14:paraId="75E7FADF"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Trình Thủ tướng Chính phủ quyết định phương thức mua sắm, hình thức bán tài sản đặc biệt.</w:t>
            </w:r>
          </w:p>
          <w:p w14:paraId="5F903D83"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Việc hình thành, quản lý, sử dụng, xử lý tài sản đặc biệt, tài sản chuyên dùng được thực hiện theo quy định sau đây:</w:t>
            </w:r>
          </w:p>
          <w:p w14:paraId="3B94B836"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Việc hình thành, sử dụng tài sản đặc biệt, tài sản chuyên dùng phải phù hợp với biên chế tài sản, bảo đảm an toàn, bí mật;</w:t>
            </w:r>
          </w:p>
          <w:p w14:paraId="536BBF7D"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Việc đầu tư xây dựng công trình chiến đấu, công trình nghiệp vụ, an ninh phải bảo đảm bí mật nhà nước; thực hiện giám sát an ninh theo quy định;</w:t>
            </w:r>
          </w:p>
          <w:p w14:paraId="679E106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Hồ sơ và báo cáo về tài sản đặc biệt được quản lý, lưu trữ theo quy định của pháp luật về bảo vệ bí mật nhà nước;</w:t>
            </w:r>
          </w:p>
          <w:p w14:paraId="35E71748"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Không được sử dụng tài sản đặc biệt, tài sản chuyên dùng vào mục đích kinh doanh, cho thuê, liên doanh, liên kết và hình thức kinh doanh khác;</w:t>
            </w:r>
          </w:p>
          <w:p w14:paraId="7D74E7E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Việc xử lý tài sản đặc biệt, tài sản chuyên dùng chỉ được thực hiện sau khi tài sản đó được loại ra khỏi biên chế tài sản; phế liệu thu hồi từ việc thanh lý tài sản là vũ khí, vật liệu nổ, công cụ hỗ trợ đặc biệt được thực hiện theo quy định của pháp luật về quản lý, sử dụng vũ khí, vật liệu nổ và công cụ hỗ trợ;</w:t>
            </w:r>
          </w:p>
          <w:p w14:paraId="08F1F625"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Thủ tướng Chính phủ quyết định điều chuyển tài sản đặc biệt, trừ trường hợp điều chuyển giữa các đơn vị thuộc phạm vi quản lý của Bộ Quốc phòng, Bộ Công an;</w:t>
            </w:r>
          </w:p>
          <w:p w14:paraId="457C9FEA"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g) Trước khi sử dụng tài sản đặc biệt, tài sản chuyên dùng, Bộ trưởng Bộ Quốc </w:t>
            </w:r>
            <w:r w:rsidRPr="00817164">
              <w:rPr>
                <w:rFonts w:ascii="Times New Roman" w:eastAsia="Times New Roman" w:hAnsi="Times New Roman" w:cs="Times New Roman"/>
                <w:spacing w:val="-2"/>
                <w:sz w:val="24"/>
                <w:szCs w:val="24"/>
              </w:rPr>
              <w:lastRenderedPageBreak/>
              <w:t>phòng, Bộ trưởng Bộ Công an quyết định hoặc phân cấp thẩm quyền quyết định đưa tài sản công vào biên chế tài sản; khi không còn sử dụng tài sản đặc biệt, tài sản chuyên dùng, Bộ trưởng Bộ Quốc phòng, Bộ trưởng Bộ Công an quyết định hoặc phân cấp thẩm quyền quyết định thực hiện loại khỏi biên chế tài sản.</w:t>
            </w:r>
          </w:p>
          <w:p w14:paraId="590FAFDE"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Các nội dung về hình thành, quản lý, sử dụng, xử lý tài sản đặc biệt, tài sản chuyên dùng tại đơn vị lực lượng vũ trang nhân dân không được quy định tại khoản 2 Điều này được áp dụng quy định có liên quan tại Mục 3 Chương này; đối với đơn vị sự nghiệp công lập thuộc lực lượng vũ trang nhân dân thì được áp dụng quy định có liên quan tại Mục 4 Chương này.</w:t>
            </w:r>
          </w:p>
          <w:p w14:paraId="49DACC03"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16C4C"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6E40A07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A42D2" w14:textId="77777777" w:rsidR="00CA704C" w:rsidRPr="00817164" w:rsidRDefault="00CA704C" w:rsidP="00341B54">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25160"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Điều 66. Quản lý, sử dụng tài sản phục vụ công tác quản lý tại đơn vị lực lượng vũ trang nhân dân</w:t>
            </w:r>
          </w:p>
          <w:p w14:paraId="5488969B" w14:textId="77777777" w:rsidR="00CA704C" w:rsidRPr="00817164" w:rsidRDefault="00603586" w:rsidP="00341B54">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Việc hình thành, quản lý, sử dụng, xử lý tài sản phục vụ công tác quản lý tại đơn vị lực lượng vũ trang nhân dân được thực hiện theo quy định tại Mục 3 Chương này; việc hình thành, quản lý, sử dụng, xử lý tài sản phục vụ công tác quản lý tại</w:t>
            </w:r>
            <w:r w:rsidRPr="00817164">
              <w:rPr>
                <w:rFonts w:ascii="Times New Roman" w:eastAsia="Times New Roman" w:hAnsi="Times New Roman" w:cs="Times New Roman"/>
                <w:b/>
                <w:spacing w:val="-2"/>
                <w:sz w:val="24"/>
                <w:szCs w:val="24"/>
              </w:rPr>
              <w:t xml:space="preserve"> </w:t>
            </w:r>
            <w:r w:rsidRPr="00817164">
              <w:rPr>
                <w:rFonts w:ascii="Times New Roman" w:eastAsia="Times New Roman" w:hAnsi="Times New Roman" w:cs="Times New Roman"/>
                <w:spacing w:val="-2"/>
                <w:sz w:val="24"/>
                <w:szCs w:val="24"/>
              </w:rPr>
              <w:t>đơn vị sự nghiệp công lập thuộc lực lượng vũ trang nhân dân được thực hiện theo quy định tại Mục 4 Chương này.</w:t>
            </w:r>
          </w:p>
          <w:p w14:paraId="1706A422" w14:textId="77777777" w:rsidR="00CA704C" w:rsidRPr="00817164" w:rsidRDefault="00603586" w:rsidP="00341B54">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Trước khi sử dụng tài sản phục vụ công tác quản lý, Bộ trưởng Bộ Quốc phòng, Bộ trưởng Bộ Công an quyết định hoặc phân cấp thẩm quyền quyết định đưa vào biên chế tài sản; khi không còn sử dụng tài sản phục vụ công tác quản lý, Bộ trưởng Bộ Quốc phòng, Bộ trưởng Bộ Công an quyết định hoặc phân cấp thẩm quyền quyết định loại khỏi biên chế tài sản.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36E6F"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4CFB0D1F"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8F715" w14:textId="2C5EB45B" w:rsidR="00CA704C" w:rsidRPr="00817164" w:rsidRDefault="00603586" w:rsidP="00A27A73">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3</w:t>
            </w:r>
            <w:r w:rsidR="00A27A73">
              <w:rPr>
                <w:rFonts w:ascii="Times New Roman" w:eastAsia="Times New Roman" w:hAnsi="Times New Roman" w:cs="Times New Roman"/>
                <w:b/>
                <w:spacing w:val="-2"/>
                <w:sz w:val="24"/>
                <w:szCs w:val="24"/>
              </w:rPr>
              <w:t>5</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BB23A"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z w:val="24"/>
                <w:szCs w:val="24"/>
              </w:rPr>
            </w:pPr>
            <w:r w:rsidRPr="00817164">
              <w:rPr>
                <w:rFonts w:ascii="Times New Roman" w:eastAsia="Times New Roman" w:hAnsi="Times New Roman" w:cs="Times New Roman"/>
                <w:b/>
                <w:sz w:val="24"/>
                <w:szCs w:val="24"/>
                <w:shd w:val="clear" w:color="auto" w:fill="FFFFFF"/>
              </w:rPr>
              <w:t>Luật quản lý, sử dụng vũ khí, vật liệu nổ và công cụ hỗ trợ 2017:</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12D7E"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CA704C" w:rsidRPr="00817164" w14:paraId="4745DBFA"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329A3" w14:textId="77777777" w:rsidR="00CA704C" w:rsidRPr="00817164" w:rsidRDefault="00CA704C" w:rsidP="00341B54">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14815"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i/>
                <w:sz w:val="24"/>
                <w:szCs w:val="24"/>
                <w:shd w:val="clear" w:color="auto" w:fill="FFFFFF"/>
              </w:rPr>
            </w:pPr>
            <w:r w:rsidRPr="00817164">
              <w:rPr>
                <w:rFonts w:ascii="Times New Roman" w:eastAsia="Times New Roman" w:hAnsi="Times New Roman" w:cs="Times New Roman"/>
                <w:b/>
                <w:sz w:val="24"/>
                <w:szCs w:val="24"/>
                <w:shd w:val="clear" w:color="auto" w:fill="FFFFFF"/>
              </w:rPr>
              <w:t>Điều 17. Nghiên cứu, chế tạo, sản xuất, kinh doanh, xuất khẩu, nhập khẩu, sửa chữa vũ khí</w:t>
            </w:r>
          </w:p>
          <w:p w14:paraId="0EC6F665"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1. Tổ chức, doanh nghiệp thuộc Bộ Quốc phòng, Bộ Công an được nghiên cứu, chế tạo, sản xuất, kinh doanh, xuất khẩu, nhập khẩu, sửa chữa vũ khí.</w:t>
            </w:r>
          </w:p>
          <w:p w14:paraId="01E72CFA"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z w:val="24"/>
                <w:szCs w:val="24"/>
                <w:shd w:val="clear" w:color="auto" w:fill="FFFFFF"/>
              </w:rPr>
            </w:pPr>
            <w:r w:rsidRPr="00817164">
              <w:rPr>
                <w:rFonts w:ascii="Times New Roman" w:eastAsia="Times New Roman" w:hAnsi="Times New Roman" w:cs="Times New Roman"/>
                <w:sz w:val="24"/>
                <w:szCs w:val="24"/>
                <w:shd w:val="clear" w:color="auto" w:fill="FFFFFF"/>
              </w:rPr>
              <w:t>2. Tổ chức, doanh nghiệp khác khi có đủ điều kiện được tham gia nghiên cứu, chế tạo, sản xuất, sửa chữa vũ khí.</w:t>
            </w:r>
          </w:p>
          <w:p w14:paraId="1CB533B6" w14:textId="77777777" w:rsidR="00CA704C" w:rsidRPr="00817164" w:rsidRDefault="00603586" w:rsidP="00341B54">
            <w:pPr>
              <w:spacing w:before="40" w:after="40" w:line="240" w:lineRule="auto"/>
              <w:ind w:left="57" w:right="57"/>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shd w:val="clear" w:color="auto" w:fill="FFFFFF"/>
              </w:rPr>
              <w:t>3.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D8C22" w14:textId="77777777" w:rsidR="00CA704C" w:rsidRPr="00817164" w:rsidRDefault="00CA704C" w:rsidP="00341B54">
            <w:pPr>
              <w:spacing w:before="40" w:after="40" w:line="240" w:lineRule="auto"/>
              <w:ind w:firstLine="142"/>
              <w:rPr>
                <w:rFonts w:ascii="Times New Roman" w:eastAsia="Times New Roman" w:hAnsi="Times New Roman" w:cs="Times New Roman"/>
                <w:sz w:val="24"/>
                <w:szCs w:val="24"/>
              </w:rPr>
            </w:pPr>
          </w:p>
        </w:tc>
      </w:tr>
      <w:tr w:rsidR="006B3589" w:rsidRPr="00817164" w14:paraId="4DD98014"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C31687" w14:textId="01D91F70" w:rsidR="006B3589" w:rsidRPr="00817164" w:rsidRDefault="006B3589" w:rsidP="006B3589">
            <w:pPr>
              <w:spacing w:before="40" w:after="40" w:line="240" w:lineRule="auto"/>
              <w:jc w:val="center"/>
              <w:rPr>
                <w:rFonts w:ascii="Times New Roman" w:eastAsia="Times New Roman" w:hAnsi="Times New Roman" w:cs="Times New Roman"/>
                <w:sz w:val="24"/>
                <w:szCs w:val="24"/>
              </w:rPr>
            </w:pPr>
            <w:r w:rsidRPr="0028643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6</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424DE" w14:textId="624E05DD" w:rsidR="006B3589" w:rsidRPr="00817164" w:rsidRDefault="006B3589" w:rsidP="006B3589">
            <w:pPr>
              <w:spacing w:before="40" w:after="40" w:line="240" w:lineRule="auto"/>
              <w:ind w:left="57" w:right="57"/>
              <w:jc w:val="both"/>
              <w:rPr>
                <w:rFonts w:ascii="Times New Roman" w:eastAsia="Times New Roman" w:hAnsi="Times New Roman" w:cs="Times New Roman"/>
                <w:b/>
                <w:sz w:val="24"/>
                <w:szCs w:val="24"/>
                <w:shd w:val="clear" w:color="auto" w:fill="FFFFFF"/>
              </w:rPr>
            </w:pPr>
            <w:r w:rsidRPr="006B3589">
              <w:rPr>
                <w:rFonts w:ascii="Times New Roman" w:hAnsi="Times New Roman" w:cs="Times New Roman"/>
                <w:b/>
                <w:sz w:val="24"/>
                <w:szCs w:val="24"/>
              </w:rPr>
              <w:t>Luật Quản lý ngoại thương 2017</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71ABD" w14:textId="02C8E89B" w:rsidR="006B3589" w:rsidRPr="00817164" w:rsidRDefault="006B3589" w:rsidP="006B3589">
            <w:pPr>
              <w:spacing w:before="40" w:after="40" w:line="240" w:lineRule="auto"/>
              <w:ind w:firstLine="142"/>
              <w:rPr>
                <w:rFonts w:ascii="Times New Roman" w:eastAsia="Times New Roman" w:hAnsi="Times New Roman" w:cs="Times New Roman"/>
                <w:sz w:val="24"/>
                <w:szCs w:val="24"/>
              </w:rPr>
            </w:pPr>
          </w:p>
        </w:tc>
      </w:tr>
      <w:tr w:rsidR="00050A55" w:rsidRPr="00817164" w14:paraId="6C6D5B71" w14:textId="77777777" w:rsidTr="00750699">
        <w:trPr>
          <w:trHeight w:val="1402"/>
        </w:trPr>
        <w:tc>
          <w:tcPr>
            <w:tcW w:w="7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F47050A" w14:textId="77777777" w:rsidR="00050A55" w:rsidRPr="00817164" w:rsidRDefault="00050A55" w:rsidP="004B5615">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B7BD10C"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bookmarkStart w:id="1" w:name="dieu_9"/>
            <w:r w:rsidRPr="00050A55">
              <w:rPr>
                <w:rFonts w:ascii="Times New Roman" w:eastAsia="Times New Roman" w:hAnsi="Times New Roman" w:cs="Times New Roman"/>
                <w:b/>
                <w:bCs/>
                <w:color w:val="000000"/>
                <w:sz w:val="24"/>
                <w:szCs w:val="24"/>
                <w:lang w:val="en"/>
              </w:rPr>
              <w:t>Điều 9. Áp dụng biện pháp cấm xuất khẩu, cấm nhập khẩu</w:t>
            </w:r>
            <w:bookmarkEnd w:id="1"/>
          </w:p>
          <w:p w14:paraId="380FA2C9"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1. Áp d</w:t>
            </w:r>
            <w:r w:rsidRPr="00050A55">
              <w:rPr>
                <w:rFonts w:ascii="Times New Roman" w:eastAsia="Times New Roman" w:hAnsi="Times New Roman" w:cs="Times New Roman"/>
                <w:color w:val="000000"/>
                <w:sz w:val="24"/>
                <w:szCs w:val="24"/>
              </w:rPr>
              <w:t>ụng biện pháp cấm xuất khẩu khi hàng hóa thuộc một trong các trường hợp sau đây:</w:t>
            </w:r>
          </w:p>
          <w:p w14:paraId="4AE4C24D"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a) Liên quan đ</w:t>
            </w:r>
            <w:r w:rsidRPr="00050A55">
              <w:rPr>
                <w:rFonts w:ascii="Times New Roman" w:eastAsia="Times New Roman" w:hAnsi="Times New Roman" w:cs="Times New Roman"/>
                <w:color w:val="000000"/>
                <w:sz w:val="24"/>
                <w:szCs w:val="24"/>
              </w:rPr>
              <w:t>ến quốc phòng, an ninh chưa được phép xuất khẩu của cơ quan nhà nước có thẩm quyền;</w:t>
            </w:r>
          </w:p>
          <w:p w14:paraId="44FED02D"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b) B</w:t>
            </w:r>
            <w:r w:rsidRPr="00050A55">
              <w:rPr>
                <w:rFonts w:ascii="Times New Roman" w:eastAsia="Times New Roman" w:hAnsi="Times New Roman" w:cs="Times New Roman"/>
                <w:color w:val="000000"/>
                <w:sz w:val="24"/>
                <w:szCs w:val="24"/>
              </w:rPr>
              <w:t>ảo vệ di vật, cổ vật, bảo vật quốc gia theo quy định của pháp luật về di sản văn hóa;</w:t>
            </w:r>
          </w:p>
          <w:p w14:paraId="7E851DC5"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c) Theo điều</w:t>
            </w:r>
            <w:r w:rsidRPr="00050A55">
              <w:rPr>
                <w:rFonts w:ascii="Times New Roman" w:eastAsia="Times New Roman" w:hAnsi="Times New Roman" w:cs="Times New Roman"/>
                <w:color w:val="000000"/>
                <w:sz w:val="24"/>
                <w:szCs w:val="24"/>
              </w:rPr>
              <w:t> ước quốc tế mà nước Cộng hòa xã hội chủ nghĩa Việt Nam là thành viên.</w:t>
            </w:r>
          </w:p>
          <w:p w14:paraId="53D3FD16"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2. Áp d</w:t>
            </w:r>
            <w:r w:rsidRPr="00050A55">
              <w:rPr>
                <w:rFonts w:ascii="Times New Roman" w:eastAsia="Times New Roman" w:hAnsi="Times New Roman" w:cs="Times New Roman"/>
                <w:color w:val="000000"/>
                <w:sz w:val="24"/>
                <w:szCs w:val="24"/>
              </w:rPr>
              <w:t>ụng biện pháp cấm nhập khẩu khi hàng hóa thuộc một trong các trường hợp sau đây:</w:t>
            </w:r>
          </w:p>
          <w:p w14:paraId="06A10BD7"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a) Liên quan đ</w:t>
            </w:r>
            <w:r w:rsidRPr="00050A55">
              <w:rPr>
                <w:rFonts w:ascii="Times New Roman" w:eastAsia="Times New Roman" w:hAnsi="Times New Roman" w:cs="Times New Roman"/>
                <w:color w:val="000000"/>
                <w:sz w:val="24"/>
                <w:szCs w:val="24"/>
              </w:rPr>
              <w:t>ến quốc phòng, an ninh chưa được phép nhập khẩu của cơ quan nhà nước có thẩm quyền;</w:t>
            </w:r>
          </w:p>
          <w:p w14:paraId="6B4FD839"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b) Gây nguy h</w:t>
            </w:r>
            <w:r w:rsidRPr="00050A55">
              <w:rPr>
                <w:rFonts w:ascii="Times New Roman" w:eastAsia="Times New Roman" w:hAnsi="Times New Roman" w:cs="Times New Roman"/>
                <w:color w:val="000000"/>
                <w:sz w:val="24"/>
                <w:szCs w:val="24"/>
              </w:rPr>
              <w:t>ại đến sức khỏe, an toàn của người tiêu dùng;</w:t>
            </w:r>
          </w:p>
          <w:p w14:paraId="7126E77C"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c) Gây </w:t>
            </w:r>
            <w:r w:rsidRPr="00050A55">
              <w:rPr>
                <w:rFonts w:ascii="Times New Roman" w:eastAsia="Times New Roman" w:hAnsi="Times New Roman" w:cs="Times New Roman"/>
                <w:color w:val="000000"/>
                <w:sz w:val="24"/>
                <w:szCs w:val="24"/>
              </w:rPr>
              <w:t>ảnh hưởng xấu đến trật tự, an toàn xã hội, đạo đức xã hội, thuần phong mỹ tục;</w:t>
            </w:r>
          </w:p>
          <w:p w14:paraId="7C8B65B9" w14:textId="77777777" w:rsidR="00050A55" w:rsidRPr="00050A55"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lastRenderedPageBreak/>
              <w:t>d) Gây nguy h</w:t>
            </w:r>
            <w:r w:rsidRPr="00050A55">
              <w:rPr>
                <w:rFonts w:ascii="Times New Roman" w:eastAsia="Times New Roman" w:hAnsi="Times New Roman" w:cs="Times New Roman"/>
                <w:color w:val="000000"/>
                <w:sz w:val="24"/>
                <w:szCs w:val="24"/>
              </w:rPr>
              <w:t>ại đến môi trường, đa dạng sinh học, có nguy cơ cao mang theo sinh vật gây hại, đe dọa an ninh lương thực, nền sản xuất và xuất khẩu của Việt Nam, xâm phạm quyền sở hữu trí tuệ;</w:t>
            </w:r>
          </w:p>
          <w:p w14:paraId="22992F92" w14:textId="133CDF2D" w:rsidR="00050A55" w:rsidRPr="00050A55" w:rsidRDefault="00050A55" w:rsidP="00050A55">
            <w:pPr>
              <w:shd w:val="clear" w:color="auto" w:fill="FFFFFF"/>
              <w:spacing w:before="40" w:after="40" w:line="240" w:lineRule="auto"/>
              <w:jc w:val="both"/>
              <w:rPr>
                <w:rFonts w:eastAsia="Times New Roman" w:cs="Times New Roman"/>
                <w:color w:val="000000"/>
                <w:sz w:val="18"/>
                <w:szCs w:val="18"/>
              </w:rPr>
            </w:pPr>
            <w:r w:rsidRPr="00050A55">
              <w:rPr>
                <w:rFonts w:ascii="Times New Roman" w:eastAsia="Times New Roman" w:hAnsi="Times New Roman" w:cs="Times New Roman"/>
                <w:color w:val="000000"/>
                <w:sz w:val="24"/>
                <w:szCs w:val="24"/>
                <w:lang w:val="en"/>
              </w:rPr>
              <w:t>đ) Theo điều</w:t>
            </w:r>
            <w:r w:rsidRPr="00050A55">
              <w:rPr>
                <w:rFonts w:ascii="Times New Roman" w:eastAsia="Times New Roman" w:hAnsi="Times New Roman" w:cs="Times New Roman"/>
                <w:color w:val="000000"/>
                <w:sz w:val="24"/>
                <w:szCs w:val="24"/>
              </w:rPr>
              <w:t> ước quốc tế mà nước Cộng hòa xã hội chủ nghĩa Việt Nam là thành viên</w:t>
            </w:r>
            <w:r w:rsidRPr="00050A55">
              <w:rPr>
                <w:rFonts w:ascii="Times New Roman" w:eastAsia="Times New Roman" w:hAnsi="Times New Roman" w:cs="Times New Roman"/>
                <w:color w:val="000000"/>
                <w:sz w:val="24"/>
                <w:szCs w:val="24"/>
                <w:shd w:val="clear" w:color="auto" w:fill="FFFFFF"/>
              </w:rPr>
              <w:t>.</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9C2ACD5" w14:textId="77777777" w:rsidR="00050A55" w:rsidRPr="00817164" w:rsidRDefault="00050A55" w:rsidP="004B5615">
            <w:pPr>
              <w:spacing w:before="40" w:after="40" w:line="240" w:lineRule="auto"/>
              <w:ind w:firstLine="142"/>
              <w:rPr>
                <w:rFonts w:ascii="Times New Roman" w:eastAsia="Times New Roman" w:hAnsi="Times New Roman" w:cs="Times New Roman"/>
                <w:sz w:val="24"/>
                <w:szCs w:val="24"/>
              </w:rPr>
            </w:pPr>
          </w:p>
        </w:tc>
      </w:tr>
      <w:tr w:rsidR="00050A55" w:rsidRPr="00817164" w14:paraId="333C6E4A" w14:textId="77777777" w:rsidTr="00750699">
        <w:trPr>
          <w:trHeight w:val="38"/>
        </w:trPr>
        <w:tc>
          <w:tcPr>
            <w:tcW w:w="709"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5F73975" w14:textId="77777777" w:rsidR="00050A55" w:rsidRPr="00817164" w:rsidRDefault="00050A55" w:rsidP="004B5615">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ED2BDE" w14:textId="77777777" w:rsidR="00050A55" w:rsidRPr="00050A55" w:rsidRDefault="00050A55" w:rsidP="003D6FAB">
            <w:pPr>
              <w:shd w:val="clear" w:color="auto" w:fill="FFFFFF"/>
              <w:spacing w:before="40" w:after="40" w:line="240" w:lineRule="auto"/>
              <w:jc w:val="both"/>
              <w:rPr>
                <w:rFonts w:ascii="Times New Roman" w:eastAsia="Times New Roman" w:hAnsi="Times New Roman" w:cs="Times New Roman"/>
                <w:color w:val="000000"/>
                <w:sz w:val="24"/>
                <w:szCs w:val="24"/>
              </w:rPr>
            </w:pPr>
            <w:bookmarkStart w:id="2" w:name="dieu_10"/>
            <w:r w:rsidRPr="00050A55">
              <w:rPr>
                <w:rFonts w:ascii="Times New Roman" w:eastAsia="Times New Roman" w:hAnsi="Times New Roman" w:cs="Times New Roman"/>
                <w:b/>
                <w:bCs/>
                <w:color w:val="000000"/>
                <w:sz w:val="24"/>
                <w:szCs w:val="24"/>
                <w:lang w:val="en"/>
              </w:rPr>
              <w:t>Điều 10. Danh mục hàng hóa cấm xuất khẩu, cấm nhập khẩu</w:t>
            </w:r>
            <w:bookmarkEnd w:id="2"/>
          </w:p>
          <w:p w14:paraId="32B8DB16" w14:textId="77777777" w:rsidR="00050A55" w:rsidRPr="00050A55" w:rsidRDefault="00050A55" w:rsidP="003D6FAB">
            <w:pPr>
              <w:shd w:val="clear" w:color="auto" w:fill="FFFFFF"/>
              <w:spacing w:before="40" w:after="40" w:line="240" w:lineRule="auto"/>
              <w:jc w:val="both"/>
              <w:rPr>
                <w:rFonts w:ascii="Times New Roman" w:eastAsia="Times New Roman" w:hAnsi="Times New Roman" w:cs="Times New Roman"/>
                <w:color w:val="000000"/>
                <w:sz w:val="24"/>
                <w:szCs w:val="24"/>
              </w:rPr>
            </w:pPr>
            <w:bookmarkStart w:id="3" w:name="khoan_1_10"/>
            <w:r w:rsidRPr="00050A55">
              <w:rPr>
                <w:rFonts w:ascii="Times New Roman" w:eastAsia="Times New Roman" w:hAnsi="Times New Roman" w:cs="Times New Roman"/>
                <w:color w:val="000000"/>
                <w:sz w:val="24"/>
                <w:szCs w:val="24"/>
                <w:lang w:val="en"/>
              </w:rPr>
              <w:t>1. Chính phủ quy định Danh mục hàng hóa cấm xuất khẩu, cấm nhập khẩu.</w:t>
            </w:r>
            <w:bookmarkEnd w:id="3"/>
          </w:p>
          <w:p w14:paraId="78B9A325" w14:textId="77777777" w:rsidR="00050A55" w:rsidRPr="00050A55" w:rsidRDefault="00050A55" w:rsidP="003D6FAB">
            <w:pPr>
              <w:shd w:val="clear" w:color="auto" w:fill="FFFFFF"/>
              <w:spacing w:before="40" w:after="40" w:line="240" w:lineRule="auto"/>
              <w:jc w:val="both"/>
              <w:rPr>
                <w:rFonts w:ascii="Times New Roman" w:eastAsia="Times New Roman" w:hAnsi="Times New Roman" w:cs="Times New Roman"/>
                <w:color w:val="000000"/>
                <w:sz w:val="24"/>
                <w:szCs w:val="24"/>
              </w:rPr>
            </w:pPr>
            <w:r w:rsidRPr="00050A55">
              <w:rPr>
                <w:rFonts w:ascii="Times New Roman" w:eastAsia="Times New Roman" w:hAnsi="Times New Roman" w:cs="Times New Roman"/>
                <w:color w:val="000000"/>
                <w:sz w:val="24"/>
                <w:szCs w:val="24"/>
                <w:lang w:val="en"/>
              </w:rPr>
              <w:t>2. Th</w:t>
            </w:r>
            <w:r w:rsidRPr="00050A55">
              <w:rPr>
                <w:rFonts w:ascii="Times New Roman" w:eastAsia="Times New Roman" w:hAnsi="Times New Roman" w:cs="Times New Roman"/>
                <w:color w:val="000000"/>
                <w:sz w:val="24"/>
                <w:szCs w:val="24"/>
              </w:rPr>
              <w:t>ủ tướng Chính phủ quyết định cho phép xuất khẩu, nhập khẩu hàng hóa quy định tại khoản 1 Điều này nhằm phục vụ mục đích đặc dụng, bảo hành, phân tích, kiểm nghiệm, nghiên cứu khoa học, y tế, sản xuất dược phẩm, bảo vệ quốc phòng, an ninh.</w:t>
            </w:r>
          </w:p>
          <w:p w14:paraId="28642F06" w14:textId="2C27C86B" w:rsidR="00050A55" w:rsidRPr="00050A55" w:rsidRDefault="00050A55" w:rsidP="003D6FAB">
            <w:pPr>
              <w:shd w:val="clear" w:color="auto" w:fill="FFFFFF"/>
              <w:spacing w:before="40" w:after="40" w:line="240" w:lineRule="auto"/>
              <w:jc w:val="both"/>
              <w:rPr>
                <w:rFonts w:eastAsia="Times New Roman" w:cs="Times New Roman"/>
                <w:color w:val="000000"/>
                <w:sz w:val="18"/>
                <w:szCs w:val="18"/>
              </w:rPr>
            </w:pPr>
            <w:r w:rsidRPr="00050A55">
              <w:rPr>
                <w:rFonts w:ascii="Times New Roman" w:eastAsia="Times New Roman" w:hAnsi="Times New Roman" w:cs="Times New Roman"/>
                <w:color w:val="000000"/>
                <w:sz w:val="24"/>
                <w:szCs w:val="24"/>
                <w:lang w:val="en"/>
              </w:rPr>
              <w:t>3. Vi</w:t>
            </w:r>
            <w:r w:rsidRPr="00050A55">
              <w:rPr>
                <w:rFonts w:ascii="Times New Roman" w:eastAsia="Times New Roman" w:hAnsi="Times New Roman" w:cs="Times New Roman"/>
                <w:color w:val="000000"/>
                <w:sz w:val="24"/>
                <w:szCs w:val="24"/>
              </w:rPr>
              <w:t>ệc xuất khẩu, nhập khẩu hàng hóa thuộc Danh mục hàng hóa cấm xuất khẩu, cấm nhập khẩu đối với khu vực hải quan riêng được thực hiện theo quy định tại Mục 8 Chương này.</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66CB3DA" w14:textId="77777777" w:rsidR="00050A55" w:rsidRPr="00817164" w:rsidRDefault="00050A55" w:rsidP="004B5615">
            <w:pPr>
              <w:spacing w:before="40" w:after="40" w:line="240" w:lineRule="auto"/>
              <w:ind w:firstLine="142"/>
              <w:rPr>
                <w:rFonts w:ascii="Times New Roman" w:eastAsia="Times New Roman" w:hAnsi="Times New Roman" w:cs="Times New Roman"/>
                <w:sz w:val="24"/>
                <w:szCs w:val="24"/>
              </w:rPr>
            </w:pPr>
          </w:p>
        </w:tc>
      </w:tr>
      <w:tr w:rsidR="002B41F3" w:rsidRPr="00817164" w14:paraId="61042130" w14:textId="77777777" w:rsidTr="00750699">
        <w:trPr>
          <w:trHeight w:val="38"/>
        </w:trPr>
        <w:tc>
          <w:tcPr>
            <w:tcW w:w="709"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7AE31D1" w14:textId="77777777" w:rsidR="002B41F3" w:rsidRPr="00817164" w:rsidRDefault="002B41F3" w:rsidP="004B5615">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04461B7" w14:textId="77777777" w:rsidR="002B41F3" w:rsidRPr="002B41F3" w:rsidRDefault="002B41F3" w:rsidP="002B41F3">
            <w:pPr>
              <w:shd w:val="clear" w:color="auto" w:fill="FFFFFF"/>
              <w:spacing w:before="40" w:after="40" w:line="240" w:lineRule="auto"/>
              <w:jc w:val="both"/>
              <w:rPr>
                <w:rFonts w:ascii="Times New Roman" w:eastAsia="Times New Roman" w:hAnsi="Times New Roman" w:cs="Times New Roman"/>
                <w:color w:val="000000"/>
                <w:sz w:val="24"/>
                <w:szCs w:val="24"/>
              </w:rPr>
            </w:pPr>
            <w:bookmarkStart w:id="4" w:name="dieu_14"/>
            <w:r w:rsidRPr="002B41F3">
              <w:rPr>
                <w:rFonts w:ascii="Times New Roman" w:eastAsia="Times New Roman" w:hAnsi="Times New Roman" w:cs="Times New Roman"/>
                <w:b/>
                <w:bCs/>
                <w:color w:val="000000"/>
                <w:sz w:val="24"/>
                <w:szCs w:val="24"/>
                <w:lang w:val="en"/>
              </w:rPr>
              <w:t>Điều 14. Các trường hợp ngoại lệ</w:t>
            </w:r>
            <w:bookmarkEnd w:id="4"/>
          </w:p>
          <w:p w14:paraId="7A6579E0" w14:textId="77777777" w:rsidR="002B41F3" w:rsidRPr="002B41F3" w:rsidRDefault="002B41F3" w:rsidP="002B41F3">
            <w:pPr>
              <w:spacing w:before="40" w:after="40" w:line="240" w:lineRule="auto"/>
              <w:jc w:val="both"/>
              <w:rPr>
                <w:rFonts w:ascii="Times New Roman" w:eastAsia="Times New Roman" w:hAnsi="Times New Roman" w:cs="Times New Roman"/>
                <w:color w:val="000000"/>
                <w:spacing w:val="-2"/>
                <w:sz w:val="24"/>
                <w:szCs w:val="24"/>
              </w:rPr>
            </w:pPr>
            <w:bookmarkStart w:id="5" w:name="khoan_1_14"/>
            <w:r w:rsidRPr="002B41F3">
              <w:rPr>
                <w:rFonts w:ascii="Times New Roman" w:eastAsia="Times New Roman" w:hAnsi="Times New Roman" w:cs="Times New Roman"/>
                <w:color w:val="000000"/>
                <w:spacing w:val="-2"/>
                <w:sz w:val="24"/>
                <w:szCs w:val="24"/>
                <w:shd w:val="clear" w:color="auto" w:fill="FFFFFF" w:themeFill="background1"/>
                <w:lang w:val="en"/>
              </w:rPr>
              <w:t>1. Bộ trưởng Bộ Công Thương quyết định cho phép xuất khẩu, nhập khẩu hàng hóa đã có quyết định tạm ngừng xuất khẩu, tạm ngừng nhập khẩu nhằm phục vụ mục đích đặc dụng, bảo hành, phân tích, kiểm nghiệm, nghiên cứu khoa học, y tế, sản xuất dược phẩm, bảo vệ quốc phòng, an ninh, trên cơ sở lấy ý kiến hoặc theo đề xuất của Bộ, cơ quan ngang Bộ có liên quan, trừ trường hợp pháp luật về thú y, bảo vệ và kiểm dịch thực vật có quy định khác.</w:t>
            </w:r>
            <w:bookmarkEnd w:id="5"/>
          </w:p>
          <w:p w14:paraId="70BA0CFE" w14:textId="17E530E0" w:rsidR="002B41F3" w:rsidRPr="002B41F3" w:rsidRDefault="002B41F3" w:rsidP="002B41F3">
            <w:pPr>
              <w:shd w:val="clear" w:color="auto" w:fill="FFFFFF"/>
              <w:spacing w:before="40" w:after="40" w:line="240" w:lineRule="auto"/>
              <w:jc w:val="both"/>
              <w:rPr>
                <w:rFonts w:eastAsia="Times New Roman" w:cs="Times New Roman"/>
                <w:color w:val="000000"/>
                <w:sz w:val="18"/>
                <w:szCs w:val="18"/>
              </w:rPr>
            </w:pPr>
            <w:r w:rsidRPr="002B41F3">
              <w:rPr>
                <w:rFonts w:ascii="Times New Roman" w:eastAsia="Times New Roman" w:hAnsi="Times New Roman" w:cs="Times New Roman"/>
                <w:color w:val="000000"/>
                <w:sz w:val="24"/>
                <w:szCs w:val="24"/>
                <w:lang w:val="en"/>
              </w:rPr>
              <w:t>2. Vi</w:t>
            </w:r>
            <w:r w:rsidRPr="002B41F3">
              <w:rPr>
                <w:rFonts w:ascii="Times New Roman" w:eastAsia="Times New Roman" w:hAnsi="Times New Roman" w:cs="Times New Roman"/>
                <w:color w:val="000000"/>
                <w:sz w:val="24"/>
                <w:szCs w:val="24"/>
              </w:rPr>
              <w:t>ệc xuất khẩu, nhập khẩu hàng hóa đã có quyết định tạm ngừng xuất khẩu, tạm ngừng nhập khẩu đối với khu vực hải quan riêng được thực hiện theo quy định tại Mục 8 Chương này.</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C916609" w14:textId="77777777" w:rsidR="002B41F3" w:rsidRPr="00817164" w:rsidRDefault="002B41F3" w:rsidP="004B5615">
            <w:pPr>
              <w:spacing w:before="40" w:after="40" w:line="240" w:lineRule="auto"/>
              <w:ind w:firstLine="142"/>
              <w:rPr>
                <w:rFonts w:ascii="Times New Roman" w:eastAsia="Times New Roman" w:hAnsi="Times New Roman" w:cs="Times New Roman"/>
                <w:sz w:val="24"/>
                <w:szCs w:val="24"/>
              </w:rPr>
            </w:pPr>
          </w:p>
        </w:tc>
      </w:tr>
      <w:tr w:rsidR="00050A55" w:rsidRPr="00817164" w14:paraId="4DB9BB66" w14:textId="77777777" w:rsidTr="00750699">
        <w:trPr>
          <w:trHeight w:val="268"/>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2C249E79" w14:textId="77777777" w:rsidR="00050A55" w:rsidRPr="00817164" w:rsidRDefault="00050A55" w:rsidP="004B5615">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8BE1696" w14:textId="77777777" w:rsidR="00050A55" w:rsidRPr="006B3589"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bookmarkStart w:id="6" w:name="dieu_50"/>
            <w:r w:rsidRPr="006B3589">
              <w:rPr>
                <w:rFonts w:ascii="Times New Roman" w:eastAsia="Times New Roman" w:hAnsi="Times New Roman" w:cs="Times New Roman"/>
                <w:b/>
                <w:bCs/>
                <w:color w:val="000000"/>
                <w:sz w:val="24"/>
                <w:szCs w:val="24"/>
                <w:lang w:val="en"/>
              </w:rPr>
              <w:t>Điều 50. Quản lý hoạt động ủy thác và nhận ủy thác xuất khẩu, nhập khẩu hàng hóa</w:t>
            </w:r>
            <w:bookmarkEnd w:id="6"/>
          </w:p>
          <w:p w14:paraId="7F7535DB" w14:textId="77777777" w:rsidR="00050A55" w:rsidRPr="006B3589"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6B3589">
              <w:rPr>
                <w:rFonts w:ascii="Times New Roman" w:eastAsia="Times New Roman" w:hAnsi="Times New Roman" w:cs="Times New Roman"/>
                <w:color w:val="000000"/>
                <w:sz w:val="24"/>
                <w:szCs w:val="24"/>
                <w:lang w:val="en"/>
              </w:rPr>
              <w:t>1. Thương nhân đư</w:t>
            </w:r>
            <w:r w:rsidRPr="006B3589">
              <w:rPr>
                <w:rFonts w:ascii="Times New Roman" w:eastAsia="Times New Roman" w:hAnsi="Times New Roman" w:cs="Times New Roman"/>
                <w:color w:val="000000"/>
                <w:sz w:val="24"/>
                <w:szCs w:val="24"/>
              </w:rPr>
              <w:t>ợc ủy thác xuất khẩu, ủy thác nhập khẩu hàng hóa không thuộc Danh mục hàng hóa cấm xuất khẩu, cấm nhập khẩu hoặc không phải là hàng hóa tạm ngừng xuất khẩu, tạm ngừng nhập khẩu.</w:t>
            </w:r>
          </w:p>
          <w:p w14:paraId="4EA009B2" w14:textId="77777777" w:rsidR="00050A55" w:rsidRPr="006B3589" w:rsidRDefault="00050A55" w:rsidP="00050A55">
            <w:pPr>
              <w:shd w:val="clear" w:color="auto" w:fill="FFFFFF"/>
              <w:spacing w:before="40" w:after="40" w:line="240" w:lineRule="auto"/>
              <w:jc w:val="both"/>
              <w:rPr>
                <w:rFonts w:ascii="Times New Roman" w:eastAsia="Times New Roman" w:hAnsi="Times New Roman" w:cs="Times New Roman"/>
                <w:color w:val="000000"/>
                <w:sz w:val="24"/>
                <w:szCs w:val="24"/>
              </w:rPr>
            </w:pPr>
            <w:r w:rsidRPr="006B3589">
              <w:rPr>
                <w:rFonts w:ascii="Times New Roman" w:eastAsia="Times New Roman" w:hAnsi="Times New Roman" w:cs="Times New Roman"/>
                <w:color w:val="000000"/>
                <w:sz w:val="24"/>
                <w:szCs w:val="24"/>
                <w:lang w:val="en"/>
              </w:rPr>
              <w:t>2. Đ</w:t>
            </w:r>
            <w:r w:rsidRPr="006B3589">
              <w:rPr>
                <w:rFonts w:ascii="Times New Roman" w:eastAsia="Times New Roman" w:hAnsi="Times New Roman" w:cs="Times New Roman"/>
                <w:color w:val="000000"/>
                <w:sz w:val="24"/>
                <w:szCs w:val="24"/>
              </w:rPr>
              <w:t>ối với hàng hóa xuất khẩu, nhập khẩu theo giấy phép, theo điều kiện, bên ủy thác hoặc bên nhận ủy thác phải có giấy phép, đáp ứng điều kiện xuất khẩu, nhập khẩu trước khi ký hợp đồng ủy thác hoặc nhận ủy thác, trừ trường hợp pháp luật có quy định khác.</w:t>
            </w:r>
          </w:p>
          <w:p w14:paraId="13E05489" w14:textId="6CA0C44F" w:rsidR="00050A55" w:rsidRPr="006B3589" w:rsidRDefault="00050A55" w:rsidP="00050A55">
            <w:pPr>
              <w:shd w:val="clear" w:color="auto" w:fill="FFFFFF"/>
              <w:spacing w:before="40" w:after="40" w:line="240" w:lineRule="auto"/>
              <w:jc w:val="both"/>
              <w:rPr>
                <w:rFonts w:ascii="Times New Roman" w:eastAsia="Times New Roman" w:hAnsi="Times New Roman" w:cs="Times New Roman"/>
                <w:b/>
                <w:bCs/>
                <w:color w:val="000000"/>
                <w:sz w:val="24"/>
                <w:szCs w:val="24"/>
                <w:lang w:val="en"/>
              </w:rPr>
            </w:pPr>
            <w:r w:rsidRPr="006B3589">
              <w:rPr>
                <w:rFonts w:ascii="Times New Roman" w:eastAsia="Times New Roman" w:hAnsi="Times New Roman" w:cs="Times New Roman"/>
                <w:color w:val="000000"/>
                <w:sz w:val="24"/>
                <w:szCs w:val="24"/>
                <w:lang w:val="en"/>
              </w:rPr>
              <w:t>3. Trư</w:t>
            </w:r>
            <w:r w:rsidRPr="006B3589">
              <w:rPr>
                <w:rFonts w:ascii="Times New Roman" w:eastAsia="Times New Roman" w:hAnsi="Times New Roman" w:cs="Times New Roman"/>
                <w:color w:val="000000"/>
                <w:sz w:val="24"/>
                <w:szCs w:val="24"/>
              </w:rPr>
              <w:t>ờng hợp bên ủy thác không phải là thương nhân, trên cơ sở hợp đồng được ký kết theo quy định của pháp luật, bên ủy thác được ủy thác xuất khẩu, nhập khẩu hàng hóa, trừ hàng hóa thuộc Danh mục hàng hóa cấm xuất khẩu, cấm nhập khẩu hoặc hàng hóa tạm ngừng xuất khẩu, tạm ngừng nhập khẩu.</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017D7AD" w14:textId="77777777" w:rsidR="00050A55" w:rsidRPr="00817164" w:rsidRDefault="00050A5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285C517F" w14:textId="77777777" w:rsidTr="00750699">
        <w:trPr>
          <w:trHeight w:val="38"/>
        </w:trPr>
        <w:tc>
          <w:tcPr>
            <w:tcW w:w="70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A91BD96" w14:textId="24909745" w:rsidR="004B5615" w:rsidRPr="004B5615" w:rsidRDefault="004B5615" w:rsidP="004B5615">
            <w:pPr>
              <w:spacing w:before="40" w:after="40" w:line="240" w:lineRule="auto"/>
              <w:jc w:val="center"/>
              <w:rPr>
                <w:rFonts w:ascii="Times New Roman" w:eastAsia="Times New Roman" w:hAnsi="Times New Roman" w:cs="Times New Roman"/>
                <w:b/>
                <w:sz w:val="24"/>
                <w:szCs w:val="24"/>
              </w:rPr>
            </w:pPr>
            <w:r w:rsidRPr="004B5615">
              <w:rPr>
                <w:rFonts w:ascii="Times New Roman" w:eastAsia="Times New Roman" w:hAnsi="Times New Roman" w:cs="Times New Roman"/>
                <w:b/>
                <w:sz w:val="24"/>
                <w:szCs w:val="24"/>
              </w:rPr>
              <w:t>37</w:t>
            </w: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4230B1E" w14:textId="216E859B" w:rsidR="004B5615" w:rsidRPr="004B5615" w:rsidRDefault="004B5615" w:rsidP="004B5615">
            <w:pPr>
              <w:shd w:val="clear" w:color="auto" w:fill="FFFFFF"/>
              <w:spacing w:before="40" w:after="40" w:line="240" w:lineRule="auto"/>
              <w:jc w:val="both"/>
              <w:rPr>
                <w:rFonts w:ascii="Times New Roman" w:eastAsia="Times New Roman" w:hAnsi="Times New Roman" w:cs="Times New Roman"/>
                <w:b/>
                <w:bCs/>
                <w:color w:val="000000"/>
                <w:sz w:val="24"/>
                <w:szCs w:val="24"/>
                <w:lang w:val="en"/>
              </w:rPr>
            </w:pPr>
            <w:r w:rsidRPr="004B5615">
              <w:rPr>
                <w:rFonts w:ascii="Times New Roman" w:hAnsi="Times New Roman" w:cs="Times New Roman"/>
                <w:b/>
                <w:sz w:val="24"/>
                <w:szCs w:val="24"/>
              </w:rPr>
              <w:t>Nghị định 69/2018/NĐ-CP ngày 15/5/2018 của Chính phủ quy định chi</w:t>
            </w:r>
            <w:r w:rsidRPr="004B5615">
              <w:rPr>
                <w:b/>
                <w:sz w:val="24"/>
                <w:szCs w:val="24"/>
              </w:rPr>
              <w:t xml:space="preserve"> </w:t>
            </w:r>
            <w:r w:rsidRPr="004B5615">
              <w:rPr>
                <w:rFonts w:ascii="Times New Roman" w:hAnsi="Times New Roman" w:cs="Times New Roman"/>
                <w:b/>
                <w:sz w:val="24"/>
                <w:szCs w:val="24"/>
              </w:rPr>
              <w:t>tiết một số điều của Luật Quản lý ngoại thương</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6E5FC1"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21081604" w14:textId="77777777" w:rsidTr="00750699">
        <w:trPr>
          <w:trHeight w:val="38"/>
        </w:trPr>
        <w:tc>
          <w:tcPr>
            <w:tcW w:w="7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31058A9" w14:textId="77777777" w:rsidR="004B5615" w:rsidRPr="004B5615"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CD5ADBB" w14:textId="77777777" w:rsidR="00673CE9" w:rsidRPr="00673CE9" w:rsidRDefault="00673CE9" w:rsidP="00673CE9">
            <w:pPr>
              <w:spacing w:before="40" w:after="40" w:line="240" w:lineRule="auto"/>
              <w:jc w:val="both"/>
              <w:rPr>
                <w:rFonts w:ascii="Times New Roman" w:hAnsi="Times New Roman" w:cs="Times New Roman"/>
                <w:sz w:val="24"/>
                <w:szCs w:val="24"/>
              </w:rPr>
            </w:pPr>
            <w:bookmarkStart w:id="7" w:name="dieu_4"/>
            <w:r w:rsidRPr="00673CE9">
              <w:rPr>
                <w:rFonts w:ascii="Times New Roman" w:hAnsi="Times New Roman" w:cs="Times New Roman"/>
                <w:b/>
                <w:bCs/>
                <w:sz w:val="24"/>
                <w:szCs w:val="24"/>
              </w:rPr>
              <w:t>Điều 4. Thủ tục xuất khẩu, nhập khẩu</w:t>
            </w:r>
            <w:bookmarkEnd w:id="7"/>
          </w:p>
          <w:p w14:paraId="5C76C0DD" w14:textId="77777777" w:rsidR="00673CE9" w:rsidRPr="00673CE9" w:rsidRDefault="00673CE9"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1. Đối với hàng hóa xuất khẩu, nhập khẩu theo giấy phép, thương nhân xuất khẩu, nhập khẩu phải có giấy phép của bộ, cơ quan ngang bộ liên quan.</w:t>
            </w:r>
          </w:p>
          <w:p w14:paraId="52D1C7B5" w14:textId="77777777" w:rsidR="00673CE9" w:rsidRPr="00673CE9" w:rsidRDefault="00673CE9"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2. Đối với hàng hóa xuất khẩu, nhập khẩu theo điều kiện, thương nhân xuất khẩu, nhập khẩu phải đáp ứng điều kiện theo quy định pháp luật.</w:t>
            </w:r>
          </w:p>
          <w:p w14:paraId="54E75A65" w14:textId="77777777" w:rsidR="00673CE9" w:rsidRPr="00673CE9" w:rsidRDefault="00673CE9"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 xml:space="preserve">3. Đối với hàng hóa thuộc Danh mục hàng hóa xuất khẩu, nhập khẩu phải kiểm tra theo quy định tại </w:t>
            </w:r>
            <w:bookmarkStart w:id="8" w:name="dc_4"/>
            <w:r w:rsidRPr="00673CE9">
              <w:rPr>
                <w:rFonts w:ascii="Times New Roman" w:hAnsi="Times New Roman" w:cs="Times New Roman"/>
                <w:sz w:val="24"/>
                <w:szCs w:val="24"/>
              </w:rPr>
              <w:t>Điều 65 Luật Quản lý ngoại thương</w:t>
            </w:r>
            <w:bookmarkEnd w:id="8"/>
            <w:r w:rsidRPr="00673CE9">
              <w:rPr>
                <w:rFonts w:ascii="Times New Roman" w:hAnsi="Times New Roman" w:cs="Times New Roman"/>
                <w:sz w:val="24"/>
                <w:szCs w:val="24"/>
              </w:rPr>
              <w:t>, thương nhân xuất khẩu, nhập khẩu hàng hóa phải chịu sự kiểm tra của cơ quan có thẩm quyền theo quy định pháp luật.</w:t>
            </w:r>
          </w:p>
          <w:p w14:paraId="2525FC1A" w14:textId="4D23F06D" w:rsidR="004B5615" w:rsidRPr="00673CE9" w:rsidRDefault="00673CE9" w:rsidP="00673CE9">
            <w:pPr>
              <w:spacing w:before="40" w:after="40" w:line="240" w:lineRule="auto"/>
              <w:jc w:val="both"/>
            </w:pPr>
            <w:r w:rsidRPr="00673CE9">
              <w:rPr>
                <w:rFonts w:ascii="Times New Roman" w:hAnsi="Times New Roman" w:cs="Times New Roman"/>
                <w:sz w:val="24"/>
                <w:szCs w:val="24"/>
              </w:rPr>
              <w:lastRenderedPageBreak/>
              <w:t>4. Đối với hàng hóa không thuộc trường hợp quy định tại Khoản 1, 2, 3 Điều này, thương nhân chỉ phải giải quyết thủ tục xuất khẩu, nhập khẩu tại cơ quan hải quan.</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D452779"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1ACC65DF" w14:textId="77777777" w:rsidTr="00750699">
        <w:trPr>
          <w:trHeight w:val="38"/>
        </w:trPr>
        <w:tc>
          <w:tcPr>
            <w:tcW w:w="709"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0AB3065" w14:textId="77777777" w:rsidR="004B5615" w:rsidRPr="004B5615"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C04793C" w14:textId="77777777" w:rsidR="00673CE9" w:rsidRPr="00673CE9" w:rsidRDefault="00673CE9" w:rsidP="00673CE9">
            <w:pPr>
              <w:spacing w:before="40" w:after="40" w:line="240" w:lineRule="auto"/>
              <w:jc w:val="both"/>
              <w:rPr>
                <w:rFonts w:ascii="Times New Roman" w:hAnsi="Times New Roman" w:cs="Times New Roman"/>
                <w:sz w:val="24"/>
                <w:szCs w:val="24"/>
              </w:rPr>
            </w:pPr>
            <w:bookmarkStart w:id="9" w:name="dieu_7"/>
            <w:r w:rsidRPr="00673CE9">
              <w:rPr>
                <w:rFonts w:ascii="Times New Roman" w:hAnsi="Times New Roman" w:cs="Times New Roman"/>
                <w:b/>
                <w:bCs/>
                <w:sz w:val="24"/>
                <w:szCs w:val="24"/>
              </w:rPr>
              <w:t>Điều 7. Hàng hóa xuất khẩu, nhập khẩu theo giấy phép, theo điều kiện</w:t>
            </w:r>
            <w:bookmarkEnd w:id="9"/>
          </w:p>
          <w:p w14:paraId="42ABC31F" w14:textId="77777777" w:rsidR="00673CE9" w:rsidRPr="00673CE9" w:rsidRDefault="00673CE9" w:rsidP="00673CE9">
            <w:pPr>
              <w:spacing w:before="40" w:after="40" w:line="240" w:lineRule="auto"/>
              <w:jc w:val="both"/>
              <w:rPr>
                <w:rFonts w:ascii="Times New Roman" w:hAnsi="Times New Roman" w:cs="Times New Roman"/>
                <w:sz w:val="24"/>
                <w:szCs w:val="24"/>
              </w:rPr>
            </w:pPr>
            <w:bookmarkStart w:id="10" w:name="khoan_1_7"/>
            <w:r w:rsidRPr="00673CE9">
              <w:rPr>
                <w:rFonts w:ascii="Times New Roman" w:hAnsi="Times New Roman" w:cs="Times New Roman"/>
                <w:sz w:val="24"/>
                <w:szCs w:val="24"/>
              </w:rPr>
              <w:t>1. Ban hành Danh mục hàng hóa xuất khẩu, nhập khẩu theo giấy phép, theo điều kiện tại Phụ lục III Nghị định này.</w:t>
            </w:r>
            <w:bookmarkEnd w:id="10"/>
          </w:p>
          <w:p w14:paraId="52694B4F" w14:textId="77777777" w:rsidR="00673CE9" w:rsidRPr="00673CE9" w:rsidRDefault="00673CE9"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2. Căn cứ Phụ lục III Nghị định này, các bộ, cơ quan ngang bộ công bố chi tiết hàng hóa kèm theo mã HS trên cơ sở trao đổi, thống nhất với Bộ Công Thương về Danh mục hàng hóa và thống nhất với Bộ Tài chính về mã HS.</w:t>
            </w:r>
          </w:p>
          <w:p w14:paraId="2C7B07BE" w14:textId="77777777" w:rsidR="00673CE9" w:rsidRPr="00673CE9" w:rsidRDefault="00673CE9"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3. Căn cứ Phụ lục III Nghị định này, các bộ, cơ quan ngang bộ ban hành hoặc trình cơ quan có thẩm quyền ban hành quy định chi tiết về việc cấp giấy phép xuất khẩu, nhập khẩu phù hợp với quy định pháp luật và thực hiện việc cấp phép theo quy định.</w:t>
            </w:r>
          </w:p>
          <w:p w14:paraId="326C62CA" w14:textId="46651A1D" w:rsidR="004B5615" w:rsidRPr="00673CE9" w:rsidRDefault="00673CE9" w:rsidP="00673CE9">
            <w:pPr>
              <w:spacing w:before="40" w:after="40" w:line="240" w:lineRule="auto"/>
              <w:jc w:val="both"/>
            </w:pPr>
            <w:r w:rsidRPr="00673CE9">
              <w:rPr>
                <w:rFonts w:ascii="Times New Roman" w:hAnsi="Times New Roman" w:cs="Times New Roman"/>
                <w:sz w:val="24"/>
                <w:szCs w:val="24"/>
              </w:rPr>
              <w:t>4. Căn cứ mục tiêu điều hành trong từng thời kỳ, Bộ trưởng Bộ Công Thương quy định việc áp dụng Giấy phép xuất khẩu tự động, Giấy phép nhập khẩu tự động đối với một số loại hàng hóa.</w:t>
            </w:r>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316BFE5"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2B41F3" w:rsidRPr="00817164" w14:paraId="0EA1F114" w14:textId="77777777" w:rsidTr="00750699">
        <w:trPr>
          <w:trHeight w:val="6076"/>
        </w:trPr>
        <w:tc>
          <w:tcPr>
            <w:tcW w:w="709"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3F767E3" w14:textId="77777777" w:rsidR="002B41F3" w:rsidRPr="004B5615" w:rsidRDefault="002B41F3"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604F4DD" w14:textId="77777777" w:rsidR="002B41F3" w:rsidRPr="00673CE9" w:rsidRDefault="002B41F3" w:rsidP="00673CE9">
            <w:pPr>
              <w:spacing w:before="40" w:after="40" w:line="240" w:lineRule="auto"/>
              <w:jc w:val="both"/>
              <w:rPr>
                <w:rFonts w:ascii="Times New Roman" w:hAnsi="Times New Roman" w:cs="Times New Roman"/>
                <w:sz w:val="24"/>
                <w:szCs w:val="24"/>
              </w:rPr>
            </w:pPr>
            <w:bookmarkStart w:id="11" w:name="dieu_8"/>
            <w:r w:rsidRPr="00673CE9">
              <w:rPr>
                <w:rFonts w:ascii="Times New Roman" w:hAnsi="Times New Roman" w:cs="Times New Roman"/>
                <w:b/>
                <w:bCs/>
                <w:sz w:val="24"/>
                <w:szCs w:val="24"/>
              </w:rPr>
              <w:t>Điều 8. Một số mặt hàng xuất khẩu, nhập khẩu theo quy định riêng</w:t>
            </w:r>
            <w:bookmarkEnd w:id="11"/>
          </w:p>
          <w:p w14:paraId="273298AE" w14:textId="77777777" w:rsidR="002B41F3" w:rsidRPr="00673CE9" w:rsidRDefault="002B41F3"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1. Tái xuất khẩu các loại vật tư nhập khẩu chủ yếu mà Nhà nước bảo đảm cân đối ngoại tệ để nhập khẩu: Các mặt hàng nhập khẩu mà Nhà nước bảo đảm cân đối ngoại tệ cho nhu cầu nhập khẩu chỉ được tái xuất khẩu thu bằng ngoại tệ tự do chuyển đổi hoặc theo giấy phép của Bộ Công Thương. Bộ Công Thương công bố danh mục hàng hóa tái xuất theo giấy phép cho từng thời kỳ và tổ chức thực hiện.</w:t>
            </w:r>
          </w:p>
          <w:p w14:paraId="5B180F3F" w14:textId="77777777" w:rsidR="002B41F3" w:rsidRPr="00673CE9" w:rsidRDefault="002B41F3" w:rsidP="00673CE9">
            <w:pPr>
              <w:spacing w:before="40" w:after="40" w:line="240" w:lineRule="auto"/>
              <w:jc w:val="both"/>
              <w:rPr>
                <w:rFonts w:ascii="Times New Roman" w:hAnsi="Times New Roman" w:cs="Times New Roman"/>
                <w:sz w:val="24"/>
                <w:szCs w:val="24"/>
              </w:rPr>
            </w:pPr>
            <w:r w:rsidRPr="00673CE9">
              <w:rPr>
                <w:rFonts w:ascii="Times New Roman" w:hAnsi="Times New Roman" w:cs="Times New Roman"/>
                <w:sz w:val="24"/>
                <w:szCs w:val="24"/>
              </w:rPr>
              <w:t>2. Bộ Công Thương hướng dẫn cụ thể việc nhập khẩu gỗ các loại từ các nước có chung đường biên giới phù hợp với pháp luật Việt Nam và các nước cũng như các thỏa thuận có liên quan của Việt Nam với các nước hoặc văn bản chỉ đạo của Thủ tướng Chính phủ.</w:t>
            </w:r>
          </w:p>
          <w:p w14:paraId="450DBB07" w14:textId="77777777" w:rsidR="002B41F3" w:rsidRPr="00673CE9" w:rsidRDefault="002B41F3" w:rsidP="00673CE9">
            <w:pPr>
              <w:spacing w:before="40" w:after="40" w:line="240" w:lineRule="auto"/>
              <w:jc w:val="both"/>
              <w:rPr>
                <w:rFonts w:ascii="Times New Roman" w:hAnsi="Times New Roman" w:cs="Times New Roman"/>
                <w:sz w:val="24"/>
                <w:szCs w:val="24"/>
              </w:rPr>
            </w:pPr>
            <w:bookmarkStart w:id="12" w:name="khoan_3_8"/>
            <w:r w:rsidRPr="00673CE9">
              <w:rPr>
                <w:rFonts w:ascii="Times New Roman" w:hAnsi="Times New Roman" w:cs="Times New Roman"/>
                <w:sz w:val="24"/>
                <w:szCs w:val="24"/>
              </w:rPr>
              <w:t>3. Việc xuất khẩu, nhập khẩu hàng hóa phục vụ quốc phòng, an ninh, thực hiện theo quyết định của Thủ tướng Chính phủ. Căn cứ quyết định của Thủ tướng Chính phủ, Bộ trưởng các Bộ Quốc phòng, Công an quy định việc cấp phép xuất khẩu, nhập khẩu.</w:t>
            </w:r>
            <w:bookmarkEnd w:id="12"/>
          </w:p>
          <w:p w14:paraId="3ACCDEE6" w14:textId="77777777" w:rsidR="002B41F3" w:rsidRPr="00673CE9" w:rsidRDefault="002B41F3" w:rsidP="00673CE9">
            <w:pPr>
              <w:spacing w:before="40" w:after="40" w:line="240" w:lineRule="auto"/>
              <w:jc w:val="both"/>
              <w:rPr>
                <w:rFonts w:ascii="Times New Roman" w:hAnsi="Times New Roman" w:cs="Times New Roman"/>
                <w:sz w:val="24"/>
                <w:szCs w:val="24"/>
              </w:rPr>
            </w:pPr>
            <w:bookmarkStart w:id="13" w:name="khoan_4_8"/>
            <w:r w:rsidRPr="00673CE9">
              <w:rPr>
                <w:rFonts w:ascii="Times New Roman" w:hAnsi="Times New Roman" w:cs="Times New Roman"/>
                <w:sz w:val="24"/>
                <w:szCs w:val="24"/>
              </w:rPr>
              <w:t>4. Việc nhập khẩu hàng hóa có ảnh hưởng trực tiếp đến quốc phòng, an ninh thuộc Danh mục quy định tại Phụ lục IV Nghị định này nhưng không phục vụ mục đích quốc phòng, an ninh thực hiện theo giấy phép của Bộ Công Thương trên cơ sở ý kiến của Bộ Quốc phòng, Bộ Công an.</w:t>
            </w:r>
            <w:bookmarkEnd w:id="13"/>
          </w:p>
          <w:p w14:paraId="555955AB" w14:textId="250D8B0D" w:rsidR="002B41F3" w:rsidRPr="00673CE9" w:rsidRDefault="002B41F3" w:rsidP="00673CE9">
            <w:pPr>
              <w:spacing w:before="40" w:after="40" w:line="240" w:lineRule="auto"/>
              <w:jc w:val="both"/>
            </w:pPr>
            <w:bookmarkStart w:id="14" w:name="khoan_5_8"/>
            <w:r w:rsidRPr="00673CE9">
              <w:rPr>
                <w:rFonts w:ascii="Times New Roman" w:hAnsi="Times New Roman" w:cs="Times New Roman"/>
                <w:sz w:val="24"/>
                <w:szCs w:val="24"/>
              </w:rPr>
              <w:t>5. Việc nhập khẩu máy móc, thiết bị, dây chuyền công nghệ đã qua sử dụng thực hiện theo quy định của Thủ tướng Chính phủ.</w:t>
            </w:r>
            <w:bookmarkEnd w:id="14"/>
          </w:p>
        </w:tc>
        <w:tc>
          <w:tcPr>
            <w:tcW w:w="66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3851AB" w14:textId="77777777" w:rsidR="002B41F3" w:rsidRPr="00817164" w:rsidRDefault="002B41F3"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23CE77CD"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4E7C0" w14:textId="231D2628" w:rsidR="004B5615" w:rsidRPr="00817164" w:rsidRDefault="004B5615" w:rsidP="004B5615">
            <w:pPr>
              <w:spacing w:before="40" w:after="40" w:line="240" w:lineRule="auto"/>
              <w:jc w:val="center"/>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3</w:t>
            </w:r>
            <w:r>
              <w:rPr>
                <w:rFonts w:ascii="Times New Roman" w:eastAsia="Times New Roman" w:hAnsi="Times New Roman" w:cs="Times New Roman"/>
                <w:b/>
                <w:spacing w:val="-2"/>
                <w:sz w:val="24"/>
                <w:szCs w:val="24"/>
              </w:rPr>
              <w:t>8</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B9A19"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b/>
                <w:spacing w:val="-2"/>
                <w:sz w:val="24"/>
                <w:szCs w:val="24"/>
              </w:rPr>
              <w:t>Nghị định 74/2015/NĐ-CP ngày 09 tháng 9 năm 2015 của Chính phủ về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399C2"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881FED0" w14:textId="77777777" w:rsidTr="00750699">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6C286" w14:textId="77777777" w:rsidR="004B5615" w:rsidRPr="00817164" w:rsidRDefault="004B5615" w:rsidP="004B5615">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15A5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4. Nguyên tắc tổ chức và hoạt động phòng không nhân dân</w:t>
            </w:r>
          </w:p>
          <w:p w14:paraId="1D24406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Tổ chức, hoạt động phòng không nhân dân đặt dưới sự lãnh đạo của Đảng, được tổ chức điều hành tập trung thống nhất từ Trung ương đến địa phương theo hướng dẫn của Bộ Quốc phòng.</w:t>
            </w:r>
          </w:p>
          <w:p w14:paraId="12C8A0F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Tổ chức, hoạt động phòng không nhân dân do hệ thống chính trị, toàn dân và lực lượng vũ trang thực hiện, trong đó Bộ đội địa phương và Dân quân tự vệ làm nòng cốt.</w:t>
            </w:r>
          </w:p>
          <w:p w14:paraId="35D3F7E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3. Công tác phòng không nhân dân được chuẩn bị từ thời bình và triển khai thực hiện khi có biểu hiện, hành động xâm nhập, tiến công đường không của </w:t>
            </w:r>
            <w:r w:rsidRPr="00817164">
              <w:rPr>
                <w:rFonts w:ascii="Times New Roman" w:eastAsia="Times New Roman" w:hAnsi="Times New Roman" w:cs="Times New Roman"/>
                <w:spacing w:val="2"/>
                <w:sz w:val="24"/>
                <w:szCs w:val="24"/>
              </w:rPr>
              <w:lastRenderedPageBreak/>
              <w:t>địch.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9258B"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2FDFB7D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9700A"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EC20D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5. Quản lý nhà nước về phòng không nhân dân</w:t>
            </w:r>
          </w:p>
          <w:p w14:paraId="4DB5104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Quốc phòng, các Bộ, cơ quan ngang Bộ, cơ quan thuộc Chính phủ, Ủy ban nhân dân các cấp trong phạm vi nhiệm vụ, quyền hạn của mình thực hiện chức năng quản lý nhà nước về phòng không nhân dân.</w:t>
            </w:r>
          </w:p>
          <w:p w14:paraId="363E5FC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Nội dung quản lý nhà nước về phòng không nhân dân:</w:t>
            </w:r>
          </w:p>
          <w:p w14:paraId="11ECB23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Ban hành và tổ chức thực hiện các văn bản pháp luật về phòng không nhân dân;</w:t>
            </w:r>
          </w:p>
          <w:p w14:paraId="407E349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Phối hợp với Mặt trận Tổ quốc Việt Nam và các đoàn thể trong quá trình triển khai thực hiện nhiệm vụ liên quan đến tổ chức và hoạt động phòng không nhân dân;</w:t>
            </w:r>
          </w:p>
          <w:p w14:paraId="44B520D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Tuyên truyền, phổ biến pháp luật của Nhà nước, kế hoạch, quy chế hoạt động về phòng không nhân dân;</w:t>
            </w:r>
          </w:p>
          <w:p w14:paraId="73B9754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Chỉ đạo, điều hành xây dựng và tổ chức hoạt động phòng không nhân dân từ Ban Chỉ đạo phòng không nhân dân Trung ương đến địa phương;</w:t>
            </w:r>
          </w:p>
          <w:p w14:paraId="2CD40B5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Lập quy hoạch, xây dựng thế trận phòng không nhân dân trong khu vực phòng thủ;</w:t>
            </w:r>
          </w:p>
          <w:p w14:paraId="5DC3E271"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Tổ chức kiểm tra về xây dựng và hoạt động phòng không nhân dân;</w:t>
            </w:r>
          </w:p>
          <w:p w14:paraId="3ED30116"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g) Sơ kết, tổng kết về kết quả hoạt động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D8262"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7DC9F5E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C0BC5"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C508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6. Nội dung phòng không nhân dân</w:t>
            </w:r>
          </w:p>
          <w:p w14:paraId="792AC56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Nội dung tổ chức, hoạt động phòng không nhân dân thời bình:</w:t>
            </w:r>
          </w:p>
          <w:p w14:paraId="78E2EEC1"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Tuyên truyền, giáo dục về phòng không nhân dân;</w:t>
            </w:r>
          </w:p>
          <w:p w14:paraId="34EE5E1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Xây dựng kế hoạch phòng không nhân dân;</w:t>
            </w:r>
          </w:p>
          <w:p w14:paraId="379D966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Xây dựng lực lượng, tổ chức huấn luyện, diễn tập nâng cao khả năng sẵn sàng chiến đấu, xử lý tình huống của các lực lượng tham gia công tác phòng không nhân dân;</w:t>
            </w:r>
          </w:p>
          <w:p w14:paraId="33A0417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Tổ chức xây dựng công trình phòng tránh, trận địa phòng không trong khu vực phòng thủ và triển khai hệ thống trinh sát, thông báo, báo động phòng không nhân dân;</w:t>
            </w:r>
          </w:p>
          <w:p w14:paraId="25FC4DB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Xây dựng quy hoạch các đề án, dự án đảm bảo tiêu chuẩn an toàn về phòng không nhân dân và phòng thủ dân sự;</w:t>
            </w:r>
          </w:p>
          <w:p w14:paraId="5B3E5D5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Thực hiện các nội dung khác theo quy định của pháp luật.</w:t>
            </w:r>
          </w:p>
          <w:p w14:paraId="0290AA9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Nội dung tổ chức, hoạt động phòng không nhân dân thời chiến:</w:t>
            </w:r>
          </w:p>
          <w:p w14:paraId="02EDAC6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Thực hiện đầy đủ các nội dung phòng không nhân dân quy định tại Khoản 1 Điều này và tập trung vào các nội dung sau:</w:t>
            </w:r>
          </w:p>
          <w:p w14:paraId="72FC298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Tổ chức trinh sát, quan sát, phát hiện, thông báo, báo động phòng không nhân dân; quan sát diễn biến các trận tiến công đường không của địch;</w:t>
            </w:r>
          </w:p>
          <w:p w14:paraId="4ED1709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Tổ chức ngụy trang, nghi binh, sơ tán, phân tán, phòng, tránh tiến công đường không của địch;</w:t>
            </w:r>
          </w:p>
          <w:p w14:paraId="53D9E3C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Tổ chức đánh địch xâm nhập, tiến công đường không và bảo đảm chiến đấu phòng không nhân dân;</w:t>
            </w:r>
          </w:p>
          <w:p w14:paraId="6903C0E6" w14:textId="77777777" w:rsidR="004B5615" w:rsidRPr="00817164" w:rsidRDefault="004B5615" w:rsidP="004B5615">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d) Tổ chức khắc phục hậu quả và những thiệt hại do địch tiến công đường không.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C2A92"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3771E9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BC170"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8BEC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7. Ban Chỉ đạo phòng không nhân dân</w:t>
            </w:r>
          </w:p>
          <w:p w14:paraId="5F6BB10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Ban Chỉ đạo phòng không nhân dân được tổ chức thành lập ở 4 cấp gồm:</w:t>
            </w:r>
          </w:p>
          <w:p w14:paraId="417275F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Cấp Trung ương;</w:t>
            </w:r>
          </w:p>
          <w:p w14:paraId="5F244F3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Cấp quân khu;</w:t>
            </w:r>
          </w:p>
          <w:p w14:paraId="0EFF933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 Cấp tỉnh, thành phố trực thuộc Trung ương (gọi chung là cấp tỉnh);</w:t>
            </w:r>
          </w:p>
          <w:p w14:paraId="7DBFCBE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Cấp huyện, quận, thị xã, thành phố trực thuộc tỉnh (gọi chung là cấp huyện) thuộc địa bàn trọng điểm phòng không nhân dân.</w:t>
            </w:r>
          </w:p>
          <w:p w14:paraId="41FEEAE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Ban Chỉ đạo phòng không nhân dân Trung ương gồm:</w:t>
            </w:r>
          </w:p>
          <w:p w14:paraId="6B85CB52" w14:textId="77777777" w:rsidR="004B5615" w:rsidRPr="00817164" w:rsidRDefault="004B5615" w:rsidP="004B5615">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a) Trưởng Ban Chỉ đạo do một đồng chí Phó Thủ tướng Chính phủ đảm nhiệm;</w:t>
            </w:r>
          </w:p>
          <w:p w14:paraId="06D60639"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Phó Trưởng ban:</w:t>
            </w:r>
          </w:p>
          <w:p w14:paraId="5BB96EE1"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Phó Trưởng ban Thường trực là đồng chí Bộ trưởng Bộ Quốc phòng;</w:t>
            </w:r>
          </w:p>
          <w:p w14:paraId="73DF941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Phó Trưởng ban là một đồng chí Phó Tổng Tham mưu trưởng Quân đội nhân dân Việt Nam và đồng chí Tư lệnh Quân chủng Phòng không - Không quân, Chủ nhiệm Phòng không - Không quân toàn quân;</w:t>
            </w:r>
          </w:p>
          <w:p w14:paraId="634114D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Ủy viên Ban Chỉ đạo là một đồng chí Thứ trưởng hoặc tương đương thuộc một số bộ, ban, ngành Trung ương và đồng chí Cục trưởng Cục Phòng không Lục quân thuộc Quân chủng Phòng không - Không quân.</w:t>
            </w:r>
          </w:p>
          <w:p w14:paraId="52C957E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Thủ tướng Chính phủ quy định chức năng, nhiệm vụ, quyền hạn Ban Chỉ đạo phòng không nhân dân các cấp từ Trung ương đến địa phương.</w:t>
            </w:r>
          </w:p>
          <w:p w14:paraId="113DB33A" w14:textId="77777777" w:rsidR="004B5615" w:rsidRPr="00D30018" w:rsidRDefault="004B5615" w:rsidP="004B5615">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4. Quy chế làm việc của Ban Chỉ đạo phòng không nhân dân các cấp do Trưởng Ban Chỉ đạo phòng không nhân dân cùng cấp quy định. Quy chế làm việc của Ban Chỉ đạo phòng không nhân dân cấp quân khu, cấp tỉnh, cấp huyện trên cơ sở quy chế làm việc của Ban Chỉ đạo phòng không nhân dân Trung ương.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1730B"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F5AD79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DB6DD"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D099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8. Cơ quan giúp việc Ban Chỉ đạo phòng không nhân dân</w:t>
            </w:r>
          </w:p>
          <w:p w14:paraId="562690E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Ban Chỉ đạo phòng không nhân dân các cấp có Cơ quan Thường trực giúp việc đặt tại cơ quan quân sự cùng cấp; nhiệm vụ, quyền hạn của Cơ quan Thường trực do Trưởng Ban Chỉ đạo phòng không nhân dân cùng cấp quy định.</w:t>
            </w:r>
          </w:p>
          <w:p w14:paraId="2091784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Cục Phòng không Lục quân/Quân chủng Phòng không - Không quân là Cơ quan Chuyên trách giúp việc Ban Chỉ đạo, Cơ quan Thường trực Ban Chỉ đạo phòng không nhân dân Trung ương.</w:t>
            </w:r>
          </w:p>
          <w:p w14:paraId="07BF585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Cơ quan phòng không cấp quân khu, cấp tỉnh, Ban Chỉ huy quân sự cấp huyện là Cơ quan Chuyên trách giúp việc Ban Chỉ đạo phòng không nhân dân cùng cấp, có trách nhiệm tham mưu cho Ban Chỉ đạo phòng không nhân dân cấp mình tổ chức, triển khai thực hiện các nội dung phòng không nhân dân quy định trong Nghị định này.</w:t>
            </w:r>
          </w:p>
          <w:p w14:paraId="52ADC033"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Bộ trưởng Bộ Quốc phòng hướng dẫn việc tổ chức Cơ quan Thường trực và Cơ quan Chuyên trách giúp việc cho Ban Chỉ đạo phòng không nhân dân cấp quân khu, cấp tỉnh, cấp huyện.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34B40"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36A7251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D1007"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C862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9. Tổ chức lực lượng chuyên môn phòng không nhân dân</w:t>
            </w:r>
          </w:p>
          <w:p w14:paraId="3A22728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Lực lượng chuyên môn phòng không nhân dân gồm:</w:t>
            </w:r>
          </w:p>
          <w:p w14:paraId="5691B83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Lực lượng trinh sát, quan sát phát hiện, thông báo, báo động phòng không;</w:t>
            </w:r>
          </w:p>
          <w:p w14:paraId="2F5598E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Lực lượng ngụy trang, sơ tán, phòng tránh;</w:t>
            </w:r>
          </w:p>
          <w:p w14:paraId="01D8D91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Lực lượng đánh địch xâm nhập, tiến công đường không;</w:t>
            </w:r>
          </w:p>
          <w:p w14:paraId="770C75F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Lực lượng phục vụ chiến đấu, bảo đảm phòng không nhân dân;</w:t>
            </w:r>
          </w:p>
          <w:p w14:paraId="34171459"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Lực lượng khắc phục hậu quả, cứu hỏa, cứu thương, cứu sập.</w:t>
            </w:r>
          </w:p>
          <w:p w14:paraId="747475F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Lực lượng chuyên môn phòng không nhân dân được tổ chức thành các tổ (đội) từ lực lượng của các cơ quan, tổ chức, lực lượng vũ trang địa phương và toàn dân tham gia, trong đó lực lượng Dân quân tự vệ và Bộ đội địa phương là nòng cốt thực hiện nhiệm vụ phòng không nhân dân.</w:t>
            </w:r>
          </w:p>
          <w:p w14:paraId="32DE8A8E"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 xml:space="preserve">3. Chủ tịch Ủy ban nhân dân cấp xã, người đứng đầu cơ quan, tổ chức và các đơn </w:t>
            </w:r>
            <w:r w:rsidRPr="00817164">
              <w:rPr>
                <w:rFonts w:ascii="Times New Roman" w:eastAsia="Times New Roman" w:hAnsi="Times New Roman" w:cs="Times New Roman"/>
                <w:spacing w:val="-2"/>
                <w:sz w:val="24"/>
                <w:szCs w:val="24"/>
              </w:rPr>
              <w:lastRenderedPageBreak/>
              <w:t>vị liên quan có trách nhiệm thành lập các tổ (đội) chuyên môn phòng không nhân dân theo hướng dẫn của Bộ Quốc phòng.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2CF3"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5864DB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5DF42"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2B7E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10. Thẩm quyền thành lập, chế độ làm việc, nguyên tắc hoạt động của Ban Chỉ đạo phòng không nhân dân các cấp</w:t>
            </w:r>
          </w:p>
          <w:p w14:paraId="2BA5D2F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Thẩm quyền thành lập:</w:t>
            </w:r>
          </w:p>
          <w:p w14:paraId="139C04F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Thủ tướng Chính phủ quyết định thành lập Ban Chỉ đạo phòng không nhân dân Trung ương;</w:t>
            </w:r>
          </w:p>
          <w:p w14:paraId="6377FF8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Tư lệnh quân khu quyết định thành lập Ban Chỉ đạo phòng không nhân dân cấp quân khu;</w:t>
            </w:r>
          </w:p>
          <w:p w14:paraId="0D93B36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Chủ tịch Ủy ban nhân dân cấp tỉnh, cấp huyện quyết định thành lập Ban Chỉ đạo phòng không nhân dân cùng cấp.</w:t>
            </w:r>
          </w:p>
          <w:p w14:paraId="7656D8A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Chế độ làm việc: Thành viên Ban Chỉ đạo phòng không nhân dân các cấp làm việc theo chế độ kiêm nhiệm.</w:t>
            </w:r>
          </w:p>
          <w:p w14:paraId="7CC15A46"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Ban Chỉ đạo phòng không nhân dân các cấp hoạt động theo quy chế làm việc của Ban Chỉ đạo cấp mình và theo nguyên tắc tập trung dân chủ, phát huy trí tuệ tập thể, đề cao trách nhiệm của Trưởng ban, Phó Trưởng ban. Ủy viên Ban Chỉ đạo phòng không nhân dân các cấp làm việc theo chức năng, nhiệm vụ được phân công.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11BDA"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0C16802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139CE"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36E2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11. Phân loại tỉnh, thành phố trực thuộc Trung ương về phòng không nhân dân</w:t>
            </w:r>
          </w:p>
          <w:p w14:paraId="3DD496B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Tỉnh, thành phố trực thuộc Trung ương trọng điểm phòng không nhân dân được xác định là các tỉnh, thành phố có vị trí chiến lược quan trọng về chính trị, kinh tế, văn hóa - xã hội, quốc phòng, an ninh hoặc những nơi có các mục tiêu trọng điểm quốc gia và của quân khu.</w:t>
            </w:r>
          </w:p>
          <w:p w14:paraId="1FA7DE0D"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Tỉnh, thành phố trực thuộc Trung ương ngoài trọng điểm phòng không nhân dân là các tỉnh, thành phố không nằm trong quy định tại Khoản 1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E6933"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0E8293D5"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F1B9A"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2CF11"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12. Phân loại địa bàn phòng không nhân dân</w:t>
            </w:r>
          </w:p>
          <w:p w14:paraId="429E9D23" w14:textId="77777777" w:rsidR="004B5615" w:rsidRPr="00D30018" w:rsidRDefault="004B5615" w:rsidP="004B5615">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1. Địa bàn trọng điểm phòng không nhân dân được xác định là các huyện, quận, thành phố trực thuộc cấp tỉnh có vị trí chiến lược quan trọng về chính trị, kinh tế, văn hóa - xã hội, quốc phòng, an ninh, những nơi có các mục tiêu trọng điểm của tỉnh.</w:t>
            </w:r>
          </w:p>
          <w:p w14:paraId="59FF1903"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Địa bàn ngoài trọng điểm phòng không nhân dân là các huyện, quận, thành phố trực thuộc cấp tỉnh không nằm trong quy định tại Khoản 1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F6501"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D56F8D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E1C42"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EED91"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13. Thẩm quyền xác định tỉnh, thành phố và địa bàn trọng điểm phòng không nhân dân</w:t>
            </w:r>
          </w:p>
          <w:p w14:paraId="2A2C822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trưởng Bộ Quốc phòng quyết định các tỉnh, thành phố trọng điểm phòng không nhân dân trong phạm vi cả nước, trên cơ sở đề nghị của Bộ Tư lệnh quân khu, Bộ Tư lệnh Thủ đô Hà Nội.</w:t>
            </w:r>
          </w:p>
          <w:p w14:paraId="08891D8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Tư lệnh quân khu chỉ đạo Bộ Chỉ huy quân sự cấp tỉnh, thành phố xác định, tham mưu cho Chủ tịch Ủy ban nhân dân cùng cấp quyết định địa bàn trọng điểm về phòng không nhân dân của cấp mình.</w:t>
            </w:r>
          </w:p>
          <w:p w14:paraId="0F3DBED3"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Tư lệnh Bộ Tư lệnh Thủ đô Hà Nội có trách nhiệm xác định, tham mưu cho Chủ tịch Ủy ban nhân dân thành phố Hà Nội quyết định các địa bàn trọng điểm phòng không nhân dân của thành phố.</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E59C7"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C17E9D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43560"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0A0B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14. Nhiệm vụ tỉnh, thành phố và địa bàn trọng điểm phòng không nhân dân</w:t>
            </w:r>
          </w:p>
          <w:p w14:paraId="3AB20AE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Ban Chỉ đạo phòng không nhân dân các tỉnh, thành phố và địa bàn trọng điểm phòng không nhân dân tổ chức thực hiện đầy đủ các nội dung phòng không nhân </w:t>
            </w:r>
            <w:r w:rsidRPr="00817164">
              <w:rPr>
                <w:rFonts w:ascii="Times New Roman" w:eastAsia="Times New Roman" w:hAnsi="Times New Roman" w:cs="Times New Roman"/>
                <w:spacing w:val="-2"/>
                <w:sz w:val="24"/>
                <w:szCs w:val="24"/>
              </w:rPr>
              <w:lastRenderedPageBreak/>
              <w:t>dân quy định tại Điều 6 Nghị định này và tập trung vào các nội dung sau:</w:t>
            </w:r>
          </w:p>
          <w:p w14:paraId="5B59473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Xây dựng hệ thống văn bản, kế hoạch phòng không nhân dân, kế hoạch sơ tán, phân tán phòng tránh và thường xuyên rà soát, điều chỉnh bổ sung cho phù hợp với tình hình địa phương.</w:t>
            </w:r>
          </w:p>
          <w:p w14:paraId="0B0ECAA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Tổ chức xây dựng lực lượng, huấn luyện chuyên môn phòng không nhân dân và tham gia các cuộc diễn tập phòng không nhân dân, diễn tập khu vực phòng thủ có nội dung phòng không nhân dân.</w:t>
            </w:r>
          </w:p>
          <w:p w14:paraId="518113D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Hướng dẫn, kiểm tra thực hiện nhiệm vụ phòng không nhân dân ở cấp mình và phối hợp, hiệp đồng chặt chẽ với các đơn vị đóng quân trên địa bàn trong quá trình triển khai, tổ chức thực hiện nhiệm vụ phòng không nhân dân.</w:t>
            </w:r>
          </w:p>
          <w:p w14:paraId="5FE27777"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Chỉ đạo, hướng dẫn các cơ quan, xây dựng, huấn luyện và tổ chức hoạt động lực lượng chuyên môn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E0D10"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D56A03D"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71C9F2"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D2CA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15. Nhiệm vụ tỉnh, thành phố, địa bàn ngoài trọng điểm phòng không nhân dân</w:t>
            </w:r>
          </w:p>
          <w:p w14:paraId="458686B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Cơ quan quân sự địa phương phối hợp với các ban, ngành có liên quan tham mưu cho Ban Chỉ đạo phòng không nhân dân cùng cấp tổ chức thực hiện các nội dung phòng không nhân dân gồm:</w:t>
            </w:r>
          </w:p>
          <w:p w14:paraId="54EAECF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Tham mưu cho cấp ủy, chính quyền địa phương về tổ chức, hoạt động phòng không nhân dân và nội dung phòng không nhân dân trong khu vực phòng thủ;</w:t>
            </w:r>
          </w:p>
          <w:p w14:paraId="53920C2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Xây dựng kế hoạch phòng không nhân dân;</w:t>
            </w:r>
          </w:p>
          <w:p w14:paraId="24E861F9"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Thường xuyên nghiên cứu tình hình hoạt động của địch trên không, đề xuất các biện pháp đối phó kịp thời, có hiệu quả;</w:t>
            </w:r>
          </w:p>
          <w:p w14:paraId="02035D56" w14:textId="77777777" w:rsidR="004B5615" w:rsidRPr="00D30018" w:rsidRDefault="004B5615" w:rsidP="004B5615">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d) Phối hợp với các ban, ngành giúp Ủy ban nhân dân cùng cấp xây dựng, quản lý, điều hành, chỉ huy các lực lượng thực hiện nhiệm vụ phòng không nhân dân;</w:t>
            </w:r>
          </w:p>
          <w:p w14:paraId="5620517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Chỉ đạo, hướng dẫn các cơ quan, tổ chức xây dựng và huấn luyện lực lượng chuyên môn phòng không nhân dân.</w:t>
            </w:r>
          </w:p>
          <w:p w14:paraId="30E2C017"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2. Trong trường hợp cần thiết, sẵn sàng triển khai các nội dung công tác phòng không nhân dân như các tỉnh, thành phố và địa bàn trọng điểm phòng không nhân dân.</w:t>
            </w:r>
          </w:p>
          <w:p w14:paraId="05F00C20"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Phối hợp với các tỉnh, thành phố và địa bàn trọng điểm phòng không nhân dân hiệp đồng triển khai các nội dung chuẩn bị phòng không nhân dân theo chỉ đạo của Ban Chỉ đạo phòng không nhân dân cấp trên.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DCBF7"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3262DD86"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385F"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58A2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16. Nội dung chuẩn bị phòng không nhân dân</w:t>
            </w:r>
          </w:p>
          <w:p w14:paraId="5921B46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Nội dung chuẩn bị phòng không nhân dân thời bình:</w:t>
            </w:r>
          </w:p>
          <w:p w14:paraId="7D1218F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Thành lập Ban Chỉ đạo phòng không nhân dân các cấp;</w:t>
            </w:r>
          </w:p>
          <w:p w14:paraId="3A54EE9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Xây dựng kế hoạch phòng không nhân dân theo hướng dẫn của Bộ Quốc phòng, kịp thời điều chỉnh, bổ sung khi tình hình thay đổi;</w:t>
            </w:r>
          </w:p>
          <w:p w14:paraId="6751BA2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Tổ chức tuyên truyền, bồi dưỡng kiến thức phòng không nhân dân gắn với giáo dục quốc phòng, an ninh; huấn luyện chuyên môn cho lực lượng phòng không nhân dân, tổ chức diễn tập, luyện tập phòng không nhân dân;</w:t>
            </w:r>
          </w:p>
          <w:p w14:paraId="455F0C7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Tổ chức xây dựng các công trình phòng, tránh trọng điểm, các công trình, dự án, đề án đáp ứng yêu cầu, nhiệm vụ tác chiến phòng không nhân dân;</w:t>
            </w:r>
          </w:p>
          <w:p w14:paraId="6A6ED23A" w14:textId="77777777" w:rsidR="004B5615" w:rsidRPr="00817164" w:rsidRDefault="004B5615" w:rsidP="004B5615">
            <w:pPr>
              <w:spacing w:before="40" w:after="40" w:line="240" w:lineRule="auto"/>
              <w:jc w:val="both"/>
              <w:rPr>
                <w:rFonts w:ascii="Times New Roman" w:eastAsia="Times New Roman" w:hAnsi="Times New Roman" w:cs="Times New Roman"/>
                <w:spacing w:val="-6"/>
                <w:sz w:val="24"/>
                <w:szCs w:val="24"/>
              </w:rPr>
            </w:pPr>
            <w:r w:rsidRPr="00817164">
              <w:rPr>
                <w:rFonts w:ascii="Times New Roman" w:eastAsia="Times New Roman" w:hAnsi="Times New Roman" w:cs="Times New Roman"/>
                <w:spacing w:val="-6"/>
                <w:sz w:val="24"/>
                <w:szCs w:val="24"/>
              </w:rPr>
              <w:t>đ) Tổ chức, triển khai hệ thống trinh sát, thông báo, báo động phòng không ở các vùng trọng điểm;</w:t>
            </w:r>
          </w:p>
          <w:p w14:paraId="3883EB7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e) Tổ chức lực lượng sẵn sàng đánh địch đột nhập và tiến công đường không và lực lượng chuyên môn phòng không nhân dân để chủ động phòng, tránh, sơ tán, khắc phục hậu quả.</w:t>
            </w:r>
          </w:p>
          <w:p w14:paraId="37ECF96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2. Nội dung chuẩn bị phòng không nhân dân thời chiến:</w:t>
            </w:r>
          </w:p>
          <w:p w14:paraId="19283DE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Tổ chức thực hiện kế hoạch phòng không nhân dân đã được cấp có thẩm quyền phê duyệt, kịp thời bổ sung, điều chỉnh phù hợp với tình hình;</w:t>
            </w:r>
          </w:p>
          <w:p w14:paraId="37DBB92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Huy động, điều hành hoạt động của lực lượng phòng không nhân dân, lực lượng bảo đảm phòng không theo yêu cầu nhiệm vụ;</w:t>
            </w:r>
          </w:p>
          <w:p w14:paraId="035C19F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Tổ chức tiến hành ngụy trang, nghi binh, sơ tán và phân tán phòng, tránh tiến công đường không của địch;</w:t>
            </w:r>
          </w:p>
          <w:p w14:paraId="7F5DD78C"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d) Triển khai các tổ (đội) khắc phục hậu quả, cứu thương, cứu hỏa, cứu sập và các tổ (đội) chiến đấu.</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3117E"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188A4553"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933DA"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6E15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17. Xây dựng thế trận phòng không nhân dân</w:t>
            </w:r>
          </w:p>
          <w:p w14:paraId="451F10A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Thế trận phòng không nhân dân gồm:</w:t>
            </w:r>
          </w:p>
          <w:p w14:paraId="53CEDF4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Xây dựng hệ thống các đài quan sát, thông báo, báo động phòng không.</w:t>
            </w:r>
          </w:p>
          <w:p w14:paraId="4257EC3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Xây dựng hệ thống trận địa phòng tránh, đánh trả địch tiến công đường không; các trận địa phòng tránh trọng điểm phòng không nhân dân.</w:t>
            </w:r>
          </w:p>
          <w:p w14:paraId="420D38B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Xác định các khu vực sơ tán, phân tán, phòng tránh lực lượng, phương tiện ở từng cấp.</w:t>
            </w:r>
          </w:p>
          <w:p w14:paraId="1045BCA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Xây dựng các trận địa bắn mục tiêu trên không, trận địa phục kích đón lõng của các tỉnh, thành phố, địa bàn trọng điểm phòng không.</w:t>
            </w:r>
          </w:p>
          <w:p w14:paraId="5E63AD15"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5. Xây dựng vị trí bảo đảm phục vụ phòng không nhân dân trong căn cứ hậu phương, căn cứ chiến đấu của khu vực phòng thủ các cấp.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3EAFA"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5F370A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24617"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7980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18. Xây dựng kế hoạch phòng không nhân dân</w:t>
            </w:r>
          </w:p>
          <w:p w14:paraId="23B01CD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Kế hoạch phòng không nhân dân được xây dựng ở cấp quân khu, cấp tỉnh, cấp huyện và cấp xã.</w:t>
            </w:r>
          </w:p>
          <w:p w14:paraId="364E09F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Kế hoạch phòng không nhân dân do cơ quan quân sự địa phương các cấp, Ban Chỉ huy quân sự cấp xã tham mưu và phối hợp với các ban, ngành địa phương soạn thảo trình Chủ tịch Ủy ban nhân dân cùng cấp phê chuẩn.</w:t>
            </w:r>
          </w:p>
          <w:p w14:paraId="6AE2121D" w14:textId="77777777" w:rsidR="004B5615" w:rsidRPr="00D30018" w:rsidRDefault="004B5615" w:rsidP="004B5615">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3. Ủy ban nhân dân các địa phương chỉ đạo, tổ chức xây dựng kế hoạch phòng không nhân dân của địa phương theo sự chỉ đạo, hướng dẫn của Bộ Quốc phòng.</w:t>
            </w:r>
          </w:p>
          <w:p w14:paraId="7DDDCF41"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4. Bộ trưởng Bộ Quốc phòng hướng dẫn xây dựng kế hoạch phòng không nhân dân ở các cấp.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4E008"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1C9E15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52655"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0C742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19. Tuyên truyền về phòng không nhân dân</w:t>
            </w:r>
          </w:p>
          <w:p w14:paraId="71D0DDF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Ban Chỉ đạo phòng không nhân dân các cấp phối hợp với cơ quan chức năng của cấp mình tổ chức tuyên truyền, giáo dục, nâng cao nhận thức, hiểu biết về phòng không nhân dân cho các tầng lớp nhân dân.</w:t>
            </w:r>
          </w:p>
          <w:p w14:paraId="74DF8EB0"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Các cơ quan, tổ chức từ Trung ương đến địa phương sử dụng các phương tiện thông tin đại chúng và các hình thức khác để tuyên truyền về công tác phòng không nhân dân.</w:t>
            </w:r>
          </w:p>
          <w:p w14:paraId="3F71E6DB"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Căn cứ vào chức năng, nhiệm vụ, Ban Chỉ đạo phòng không nhân dân các cấp phối hợp chặt chẽ với Mặt trận Tổ quốc Việt Nam và các đoàn thể trong tuyên truyền sâu rộng những kiến thức về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22F36"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1DABCAE"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5AAD4"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76F04" w14:textId="77777777" w:rsidR="004B5615" w:rsidRPr="00817164" w:rsidRDefault="004B5615" w:rsidP="004B5615">
            <w:pPr>
              <w:spacing w:before="40" w:after="40" w:line="240" w:lineRule="auto"/>
              <w:jc w:val="both"/>
              <w:rPr>
                <w:rFonts w:ascii="Times New Roman Bold" w:eastAsia="Times New Roman" w:hAnsi="Times New Roman Bold" w:cs="Times New Roman"/>
                <w:spacing w:val="-4"/>
                <w:sz w:val="24"/>
                <w:szCs w:val="24"/>
              </w:rPr>
            </w:pPr>
            <w:r w:rsidRPr="00817164">
              <w:rPr>
                <w:rFonts w:ascii="Times New Roman Bold" w:eastAsia="Times New Roman" w:hAnsi="Times New Roman Bold" w:cs="Times New Roman"/>
                <w:b/>
                <w:spacing w:val="-4"/>
                <w:sz w:val="24"/>
                <w:szCs w:val="24"/>
              </w:rPr>
              <w:t>Điều 20. Huấn luyện nghiệp vụ, tổ chức diễn tập phòng không nhân dân</w:t>
            </w:r>
          </w:p>
          <w:p w14:paraId="103ACAC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Huấn luyện nghiệp vụ chuyên môn phòng không nhân dân:</w:t>
            </w:r>
          </w:p>
          <w:p w14:paraId="3A827529"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Huấn luyện kiến thức phổ thông phòng không nhân dân;</w:t>
            </w:r>
          </w:p>
          <w:p w14:paraId="39D56E3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Huấn luyện các tổ (đội) chuyên môn phòng không nhân dân;</w:t>
            </w:r>
          </w:p>
          <w:p w14:paraId="4BF17F3B" w14:textId="77777777" w:rsidR="004B5615" w:rsidRPr="00817164" w:rsidRDefault="004B5615" w:rsidP="004B5615">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c) Huấn luyện lực lượng phòng không nhân dân đánh trả địch xâm nhập tiến công đường không.</w:t>
            </w:r>
          </w:p>
          <w:p w14:paraId="0AAAD91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lastRenderedPageBreak/>
              <w:t>2. Tổ chức diễn tập phòng không nhân dân:</w:t>
            </w:r>
          </w:p>
          <w:p w14:paraId="57564AD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Nội dung diễn tập phòng không nhân dân gồm:</w:t>
            </w:r>
          </w:p>
          <w:p w14:paraId="24815ED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Diễn tập chỉ huy - tham mưu các cấp;</w:t>
            </w:r>
          </w:p>
          <w:p w14:paraId="12201DF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Tổ chức trinh sát, thông báo, báo động phòng không;</w:t>
            </w:r>
          </w:p>
          <w:p w14:paraId="75299D7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Tổ chức ngụy trang, sơ tán, phân tán, phòng tránh;</w:t>
            </w:r>
          </w:p>
          <w:p w14:paraId="588A9BD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Tổ chức đánh trả địch xâm nhập tiến công đường không;</w:t>
            </w:r>
          </w:p>
          <w:p w14:paraId="5888AD1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Tổ chức khắc phục hậu quả.</w:t>
            </w:r>
          </w:p>
          <w:p w14:paraId="0E662BF9" w14:textId="77777777" w:rsidR="004B5615" w:rsidRPr="00817164" w:rsidRDefault="004B5615" w:rsidP="004B5615">
            <w:pPr>
              <w:spacing w:before="40" w:after="40" w:line="240" w:lineRule="auto"/>
              <w:jc w:val="both"/>
              <w:rPr>
                <w:rFonts w:ascii="Times New Roman" w:eastAsia="Times New Roman" w:hAnsi="Times New Roman" w:cs="Times New Roman"/>
                <w:spacing w:val="-4"/>
                <w:sz w:val="24"/>
                <w:szCs w:val="24"/>
              </w:rPr>
            </w:pPr>
            <w:r w:rsidRPr="00817164">
              <w:rPr>
                <w:rFonts w:ascii="Times New Roman" w:eastAsia="Times New Roman" w:hAnsi="Times New Roman" w:cs="Times New Roman"/>
                <w:spacing w:val="-4"/>
                <w:sz w:val="24"/>
                <w:szCs w:val="24"/>
              </w:rPr>
              <w:t>b) Hình thức tổ chức: Diễn tập phòng không nhân dân hoặc diễn tập phòng không nhân dân kết hợp với diễn tập khu vực phòng thủ của các địa phương.</w:t>
            </w:r>
          </w:p>
          <w:p w14:paraId="00B19B4B"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Bộ Quốc phòng hướng dẫn nội dung huấn luyện, diễn tập phòng không nhân dân của các cấp.</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F49B0"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671393A"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5390D"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A796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21. Tổ chức xây dựng các công trình phòng không nhân dân, triển khai hệ thống trinh sát, thông báo, báo động phòng không nhân dân</w:t>
            </w:r>
          </w:p>
          <w:p w14:paraId="723FF11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Công trình phòng không nhân dân gồm:</w:t>
            </w:r>
          </w:p>
          <w:p w14:paraId="1A1080D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Hệ thống các đài quan sát, thông báo, báo động phòng không nhân dân;</w:t>
            </w:r>
          </w:p>
          <w:p w14:paraId="062C1D51"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Công trình phòng tránh, trú ẩn trọng điểm (hầm trú ẩn cá nhân);</w:t>
            </w:r>
          </w:p>
          <w:p w14:paraId="656D520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c) Vị trí sơ tán, phân tán;</w:t>
            </w:r>
          </w:p>
          <w:p w14:paraId="2DF12A8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d) Công trình ngụy trang, nghi binh;</w:t>
            </w:r>
          </w:p>
          <w:p w14:paraId="17F8DE7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đ) Hệ thống các trận địa phòng không đánh địch tiến công hỏa lực đường không, có trận địa chính thức và trận địa dự bị.</w:t>
            </w:r>
          </w:p>
          <w:p w14:paraId="417B9D9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Bộ Quốc phòng chủ trì, phối hợp với Bộ Xây dựng hướng dẫn các Bộ, ngành và địa phương xây dựng các công trình phòng không nhân dân; xác định việc xây dựng các công trình phòng tránh, trú ẩn trọng điểm, trình Thủ tướng Chính phủ phê duyệt.</w:t>
            </w:r>
          </w:p>
          <w:p w14:paraId="3E59E806"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3. Bộ trưởng Bộ Quốc phòng quyết định triển khai tổ chức hệ thống trinh sát, thông báo, báo động phòng không nhân dân ở tỉnh, thành phố trọng điểm.</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7082C"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09ED024"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D5D95"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EBEC1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22. Nguồn kinh phí</w:t>
            </w:r>
          </w:p>
          <w:p w14:paraId="36CD8C8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Ngân sách nhà nước chi đảm bảo cho công tác phòng không nhân dân theo phân cấp ngân sách hiện hành, cụ thể:</w:t>
            </w:r>
          </w:p>
          <w:p w14:paraId="06949373"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a) Ngân sách trung ương đảm bảo kinh phí thực hiện công tác phòng không nhân dân của các Bộ, cơ quan Trung ương và Ban Chỉ đạo phòng không nhân dân cấp Trung ương, cấp quân khu và Bộ Tư lệnh Thủ đô Hà Nội;</w:t>
            </w:r>
          </w:p>
          <w:p w14:paraId="0CE9610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b) Ngân sách địa phương đảm bảo kinh phí thực hiện công tác phòng không nhân dân do các cơ quan, đơn vị của địa phương thực hiện và kinh phí Ban Chỉ đạo phòng không nhân dân các cấp do Chủ tịch Ủy ban nhân dân cấp tỉnh, cấp huyện quyết định thành lập.</w:t>
            </w:r>
          </w:p>
          <w:p w14:paraId="703CBAA9"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Các doanh nghiệp bảo đảm kinh phí cho lực lượng thực hiện nhiệm vụ phòng không nhân dân theo quy định tại Khoản 2 Điều 52 Luật Dân quân tự vệ và các văn bản hướng dẫn thi hành Luật Dân quân tự vệ.</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1D32A"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5D720D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3E5C5"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2979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23. Bảo đảm trang bị</w:t>
            </w:r>
          </w:p>
          <w:p w14:paraId="5F6EAB09"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Bộ Quốc phòng bảo đảm vũ khí, trang bị kỹ thuật và một số trang bị, thiết bị chuyên dụng phục vụ cho nhiệm vụ phòng không nhân dân. Các cơ quan, tổ chức và địa phương bảo đảm các phương tiện, trang thiết bị cần thiết cho các tổ (đội) chuyên môn phòng không nhân dân theo yêu cầu nhiệm vụ.</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46C2F"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F109EF1"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3A2CF"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9BCB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24. Chế độ chính sách</w:t>
            </w:r>
          </w:p>
          <w:p w14:paraId="5AA95FF7"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1. Những người không hưởng lương từ ngân sách nhà nước, trong thời gian được huy động tham gia công tác phòng không nhân dân, thời gian huấn luyện, diễn </w:t>
            </w:r>
            <w:r w:rsidRPr="00817164">
              <w:rPr>
                <w:rFonts w:ascii="Times New Roman" w:eastAsia="Times New Roman" w:hAnsi="Times New Roman" w:cs="Times New Roman"/>
                <w:spacing w:val="-2"/>
                <w:sz w:val="24"/>
                <w:szCs w:val="24"/>
              </w:rPr>
              <w:lastRenderedPageBreak/>
              <w:t>tập phòng không nhân dân, được hưởng chế độ như quy định hiện hành đối với cán bộ, chiến sỹ Dân quân tự vệ không được hưởng lương từ ngân sách nhà nước theo Khoản 2 Điều 47 Luật Dân quân tự vệ.</w:t>
            </w:r>
          </w:p>
          <w:p w14:paraId="2ED37C5F"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2. Những người trực tiếp tham gia lực lượng phòng không nhân dân mà bị ốm, bị tai nạn, bị thương, hy sinh thì được hưởng các chế độ theo Khoản 1, Khoản 2 Điều 51 Luật Dân quân tự vệ.</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702BC"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3C3AC04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E69AF"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918C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25. Trách nhiệm Bộ Quốc phòng</w:t>
            </w:r>
          </w:p>
          <w:p w14:paraId="16D902C2"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Chủ trì, phối hợp với các Bộ, Ban, ngành Trung ương và địa phương chỉ đạo, hướng dẫn thực hiện nhiệm vụ phòng không nhân dân. Chịu trách nhiệm trước Chính phủ về kết quả phòng không nhân dân.</w:t>
            </w:r>
          </w:p>
          <w:p w14:paraId="1E4B8C3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Chủ trì chỉ đạo xây dựng Bộ đội địa phương, lực lượng Dân quân tự vệ phòng không và lực lượng Dự bị động viên phòng không theo quy định của pháp luật.</w:t>
            </w:r>
          </w:p>
          <w:p w14:paraId="534FF01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Phối hợp với các Bộ, ngành liên quan chỉ đạo, hướng dẫn các quân khu, Ủy ban nhân dân cấp tỉnh, cấp huyện xây dựng thế trận phòng không nhân dân trong khu vực phòng thủ.</w:t>
            </w:r>
          </w:p>
          <w:p w14:paraId="3CBAFD8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Phối hợp với Bộ Kế hoạch và Đầu tư chỉ đạo Ủy ban nhân dân cấp tỉnh, cấp huyện nghiên cứu, xây dựng quy hoạch phát triển kinh tế - xã hội gắn với quốc phòng, an ninh và thế trận phòng không nhân dân trong khu vực phòng thủ; kiểm tra, rà soát, điều chỉnh phù hợp với thực tế của địa phương.</w:t>
            </w:r>
          </w:p>
          <w:p w14:paraId="6C9CBC9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5. Chỉ đạo, hướng dẫn các địa phương về tham mưu tác chiến phòng không trong khu vực phòng thủ; diễn tập phòng không nhân dân; diễn tập khu vực phòng thủ có triển khai nội dung phòng không nhân dân.</w:t>
            </w:r>
          </w:p>
          <w:p w14:paraId="53FCE96A"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6. Hàng năm, chủ trì phối hợp với các Bộ, Ban, ngành Trung ương, địa phương kiểm tra việc thực hiện nhiệm vụ phòng không nhân dân; chỉ đạo các quân khu tổ chức thực hiện và kiểm tra việc thực hiện nhiệm vụ phòng không nhân dân theo quy định của pháp luật.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376A1"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D7C88C8"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F29B4"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FA3EC" w14:textId="77777777" w:rsidR="004B5615" w:rsidRPr="00D30018" w:rsidRDefault="004B5615" w:rsidP="004B5615">
            <w:pPr>
              <w:spacing w:before="40" w:after="40" w:line="240" w:lineRule="auto"/>
              <w:jc w:val="both"/>
              <w:rPr>
                <w:rFonts w:ascii="Times New Roman Bold" w:eastAsia="Times New Roman" w:hAnsi="Times New Roman Bold" w:cs="Times New Roman"/>
                <w:sz w:val="24"/>
                <w:szCs w:val="24"/>
              </w:rPr>
            </w:pPr>
            <w:r w:rsidRPr="00D30018">
              <w:rPr>
                <w:rFonts w:ascii="Times New Roman Bold" w:eastAsia="Times New Roman" w:hAnsi="Times New Roman Bold" w:cs="Times New Roman"/>
                <w:b/>
                <w:sz w:val="24"/>
                <w:szCs w:val="24"/>
              </w:rPr>
              <w:t>Điều 26. Trách nhiệm của các Bộ, cơ quan ngang Bộ, cơ quan thuộc Chính phủ</w:t>
            </w:r>
          </w:p>
          <w:p w14:paraId="16E08428"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Bộ Kế hoạch và Đầu tư: Chủ trì phối hợp với các Bộ, ngành liên quan bố trí chi đầu tư cho các công trình phòng không nhân dân theo phân cấp ngân sách nhà nước hiện hành. Nghiên cứu và chỉ đạo việc lập quy hoạch, kế hoạch phát triển kinh tế - xã hội theo yêu cầu, tiêu chuẩn an toàn về phòng không.</w:t>
            </w:r>
          </w:p>
          <w:p w14:paraId="3E3AA9D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Bộ Tài chính: Chủ trì, phối hợp với Bộ Quốc phòng và các Bộ, ngành liên quan trình cấp có thẩm quyền bố trí kinh phí chi thường xuyên cho công tác phòng không nhân dân theo phân cấp ngân sách hiện hành.</w:t>
            </w:r>
          </w:p>
          <w:p w14:paraId="6B9205CD"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3. Bộ Công an: Chỉ đạo các lực lượng thuộc quyền chuẩn bị phương tiện, tổ chức xây dựng lực lượng, huấn luyện tham gia các hoạt động phòng không nhân dân, chỉ đạo lực lượng Công an chuyên trách làm nhiệm vụ khi thực hiện công tác phòng không nhân dân trong các tình huống; chỉ đạo kiểm tra các quy định về bảo đảm an ninh trật tự trong thực hiện nhiệm vụ phòng không nhân dân.</w:t>
            </w:r>
          </w:p>
          <w:p w14:paraId="5BF576D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shd w:val="clear" w:color="auto" w:fill="FFFF00"/>
              </w:rPr>
            </w:pPr>
            <w:r w:rsidRPr="00817164">
              <w:rPr>
                <w:rFonts w:ascii="Times New Roman" w:eastAsia="Times New Roman" w:hAnsi="Times New Roman" w:cs="Times New Roman"/>
                <w:spacing w:val="-2"/>
                <w:sz w:val="24"/>
                <w:szCs w:val="24"/>
              </w:rPr>
              <w:t>4. Bộ Xây dựng: Chỉ đạo xây dựng công trình, dự án đầu tư theo các yêu cầu, tiêu chuẩn an toàn về phòng không. Chỉ đạo tổ chức xây dựng các công trình phòng tránh trọng điểm.</w:t>
            </w:r>
          </w:p>
          <w:p w14:paraId="72DE03FA"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z w:val="24"/>
                <w:szCs w:val="24"/>
              </w:rPr>
              <w:t>5. Bộ Giao thông vận tải: Xây dựng kế hoạch, bảo đảm trang bị, phương tiện, hệ thống giao thông và xây dựng, điều hành các đội tìm kiếm cứu hộ, cứu nạn đường bộ, đường thủy, đường không để thực hiện nhiệm vụ phòng không nhân dân</w:t>
            </w:r>
            <w:r w:rsidRPr="00817164">
              <w:rPr>
                <w:rFonts w:ascii="Times New Roman" w:eastAsia="Times New Roman" w:hAnsi="Times New Roman" w:cs="Times New Roman"/>
                <w:spacing w:val="-2"/>
                <w:sz w:val="24"/>
                <w:szCs w:val="24"/>
              </w:rPr>
              <w:t>.</w:t>
            </w:r>
          </w:p>
          <w:p w14:paraId="4A4B8C26"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 xml:space="preserve">6. Bộ Y tế: Chỉ đạo tổ chức các tuyến cấp cứu, cứu chữa người bị thương; huấn luyện cho lực lượng Dân quân tự vệ và lực lượng chuyên môn phòng không về kỹ </w:t>
            </w:r>
            <w:r w:rsidRPr="00817164">
              <w:rPr>
                <w:rFonts w:ascii="Times New Roman" w:eastAsia="Times New Roman" w:hAnsi="Times New Roman" w:cs="Times New Roman"/>
                <w:spacing w:val="-2"/>
                <w:sz w:val="24"/>
                <w:szCs w:val="24"/>
              </w:rPr>
              <w:lastRenderedPageBreak/>
              <w:t>thuật cấp cứu, chuyển thương; lập các phương án tiếp tế, bảo đảm hậu cần cho y tế khi có tình huống bị tiến công đường không.</w:t>
            </w:r>
          </w:p>
          <w:p w14:paraId="4F4C713C"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7. Bộ Thông tin và Truyền thông: Phối hợp với Bộ Quốc phòng chỉ đạo tuyên truyền về công tác phòng không nhân dân, chỉ đạo bảo đảm quyền ưu tiên sử dụng phương tiện thông tin liên lạc phục vụ nhiệm vụ thông báo, báo động, chỉ huy, hiệp đồng phòng không nhân dân.</w:t>
            </w:r>
          </w:p>
          <w:p w14:paraId="42A0E60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8. Bộ Công thương: Chỉ đạo thực hiện quy định của pháp luật về động viên công nghiệp, mở rộng năng lực sản xuất phục vụ nhu cầu quốc phòng; quản lý thị trường, bảo đảm lưu thông hàng hóa cho lực lượng vũ trang và nhân dân trong quá trình triển khai thực hiện kế hoạch phòng không nhân dân thời chiến.</w:t>
            </w:r>
          </w:p>
          <w:p w14:paraId="31A6B06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9. Bộ Giáo dục và Đào tạo: Chủ trì và phối hợp với Bộ Quốc phòng chỉ đạo công tác giáo dục kiến thức phổ thông về phòng không nhân dân, hướng dẫn cơ sở thực hiện Luật Giáo dục quốc phòng và an ninh. Tổ chức tập huấn cho đội ngũ cán bộ quản lý, giáo viên, giảng viên giáo dục quốc phòng, an ninh về kiến thức phòng không nhân dân trong tập huấn hàng năm.</w:t>
            </w:r>
          </w:p>
          <w:p w14:paraId="62CB43C6"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pacing w:val="-2"/>
                <w:sz w:val="24"/>
                <w:szCs w:val="24"/>
              </w:rPr>
              <w:t>10. Các Bộ, Ban, ngành khác: Theo chức năng, nhiệm vụ tham mưu cho Ban Chỉ đạo phòng không nhân dân Trung ương chỉ đạo, hướng dẫn, triển khai và tổ chức thực hiện các nội dung phòng không nhân dân; ban hành các văn bản chỉ đạo, hướng dẫn cơ sở thực hiện nhiệm vụ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FEA3"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8FBFA00"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84B21"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70F2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27. Trách nhiệm Ủy ban nhân dân các cấp</w:t>
            </w:r>
          </w:p>
          <w:p w14:paraId="765DF12F"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Chỉ đạo và tổ chức thực hiện các văn bản pháp luật về phòng không nhân dân ở địa phương; ban hành các văn bản chỉ đạo, tổ chức xây dựng lực lượng, xây dựng công sự, trận địa, kế hoạch phòng không nhân dân và tổ chức triển khai thực hiện theo thẩm quyền.</w:t>
            </w:r>
          </w:p>
          <w:p w14:paraId="0CFA8EF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Bố trí ngân sách địa phương để thực hiện nhiệm vụ phòng không nhân dân theo phân cấp ngân sách hiện hành.</w:t>
            </w:r>
          </w:p>
          <w:p w14:paraId="034C3D95"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Phối hợp với Bộ Tư lệnh quân khu hoặc Bộ Quốc phòng quy hoạch các dự án, đề án, kế hoạch phát triển kinh tế - xã hội địa phương gắn với quốc phòng, an ninh và thế trận phòng không nhân dân trước khi trình cấp có thẩm quyền phê duyệt.</w:t>
            </w:r>
          </w:p>
          <w:p w14:paraId="1EE31D0D"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4. Tổ chức sơ kết, tổng kết và thực hiện thi đua, khen thưởng về thực hiện nhiệm vụ phòng không nhân dân.</w:t>
            </w:r>
          </w:p>
          <w:p w14:paraId="09DE3DBE" w14:textId="77777777" w:rsidR="004B5615" w:rsidRPr="00817164" w:rsidRDefault="004B5615" w:rsidP="004B5615">
            <w:pPr>
              <w:spacing w:before="40" w:after="40" w:line="240" w:lineRule="auto"/>
              <w:jc w:val="both"/>
              <w:rPr>
                <w:rFonts w:ascii="Times New Roman" w:eastAsia="Times New Roman" w:hAnsi="Times New Roman" w:cs="Times New Roman"/>
                <w:sz w:val="24"/>
                <w:szCs w:val="24"/>
              </w:rPr>
            </w:pPr>
            <w:r w:rsidRPr="00817164">
              <w:rPr>
                <w:rFonts w:ascii="Times New Roman" w:eastAsia="Times New Roman" w:hAnsi="Times New Roman" w:cs="Times New Roman"/>
                <w:sz w:val="24"/>
                <w:szCs w:val="24"/>
              </w:rPr>
              <w:t>5. Cơ quan quân sự các cấp có trách nhiệm tham mưu cho Ủy ban nhân dân cấp mình về tổ chức xây dựng và bảo đảm hoạt động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3471D"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79FE4417"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2C35E"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DC02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28. Trách nhiệm của Mặt trận Tổ quốc Việt Nam và các đoàn thể</w:t>
            </w:r>
          </w:p>
          <w:p w14:paraId="02C2155B" w14:textId="77777777" w:rsidR="004B5615" w:rsidRPr="00D30018" w:rsidRDefault="004B5615" w:rsidP="004B5615">
            <w:pPr>
              <w:spacing w:before="40" w:after="40" w:line="240" w:lineRule="auto"/>
              <w:jc w:val="both"/>
              <w:rPr>
                <w:rFonts w:ascii="Times New Roman" w:eastAsia="Times New Roman" w:hAnsi="Times New Roman" w:cs="Times New Roman"/>
                <w:sz w:val="24"/>
                <w:szCs w:val="24"/>
              </w:rPr>
            </w:pPr>
            <w:r w:rsidRPr="00D30018">
              <w:rPr>
                <w:rFonts w:ascii="Times New Roman" w:eastAsia="Times New Roman" w:hAnsi="Times New Roman" w:cs="Times New Roman"/>
                <w:sz w:val="24"/>
                <w:szCs w:val="24"/>
              </w:rPr>
              <w:t>Mặt trận Tổ quốc Việt Nam và các tổ chức chính trị xã hội có trách nhiệm tuyên truyền, vận động mọi tầng lớp nhân dân tham gia các hoạt động phòng không nhân dân ở địa phương và giám sát kết quả hoạt động phòng không nhân 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9EE77"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0C860499" w14:textId="77777777" w:rsidTr="00750699">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716AD"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DA91E"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b/>
                <w:spacing w:val="-2"/>
                <w:sz w:val="24"/>
                <w:szCs w:val="24"/>
              </w:rPr>
              <w:t>Điều 29. Trách nhiệm của các cơ quan, tổ chức</w:t>
            </w:r>
          </w:p>
          <w:p w14:paraId="3ECD9534"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1. Tổ chức thực hiện sự chỉ đạo của cấp có thẩm quyền theo quy định của pháp luật về phòng không nhân dân.</w:t>
            </w:r>
          </w:p>
          <w:p w14:paraId="6FE1B34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2. Chỉ đạo xây dựng và thực hiện kế hoạch phòng không nhân dân; tổ chức huấn luyện, diễn tập và triển khai các nhiệm vụ phòng không nhân dân thuộc quyền theo sự chỉ đạo, hướng dẫn của cơ quan quân sự địa phương.</w:t>
            </w:r>
          </w:p>
          <w:p w14:paraId="40A8486B" w14:textId="77777777" w:rsidR="004B5615" w:rsidRPr="00817164" w:rsidRDefault="004B5615" w:rsidP="004B5615">
            <w:pPr>
              <w:spacing w:before="40" w:after="40" w:line="240" w:lineRule="auto"/>
              <w:jc w:val="both"/>
              <w:rPr>
                <w:rFonts w:ascii="Times New Roman" w:eastAsia="Times New Roman" w:hAnsi="Times New Roman" w:cs="Times New Roman"/>
                <w:spacing w:val="-2"/>
                <w:sz w:val="24"/>
                <w:szCs w:val="24"/>
              </w:rPr>
            </w:pPr>
            <w:r w:rsidRPr="00817164">
              <w:rPr>
                <w:rFonts w:ascii="Times New Roman" w:eastAsia="Times New Roman" w:hAnsi="Times New Roman" w:cs="Times New Roman"/>
                <w:spacing w:val="-2"/>
                <w:sz w:val="24"/>
                <w:szCs w:val="24"/>
              </w:rPr>
              <w:t>3. Bảo đảm kinh phí, cơ sở vật chất, phương tiện cho việc thực hiện nhiệm vụ phòng không nhân dân.</w:t>
            </w:r>
          </w:p>
          <w:p w14:paraId="12EF1A99" w14:textId="77777777" w:rsidR="004B5615" w:rsidRPr="00D30018" w:rsidRDefault="004B5615" w:rsidP="004B5615">
            <w:pPr>
              <w:spacing w:before="40" w:after="40" w:line="240" w:lineRule="auto"/>
              <w:jc w:val="both"/>
              <w:rPr>
                <w:rFonts w:ascii="Times New Roman" w:eastAsia="Times New Roman" w:hAnsi="Times New Roman" w:cs="Times New Roman"/>
                <w:spacing w:val="6"/>
                <w:sz w:val="24"/>
                <w:szCs w:val="24"/>
              </w:rPr>
            </w:pPr>
            <w:r w:rsidRPr="00D30018">
              <w:rPr>
                <w:rFonts w:ascii="Times New Roman" w:eastAsia="Times New Roman" w:hAnsi="Times New Roman" w:cs="Times New Roman"/>
                <w:spacing w:val="6"/>
                <w:sz w:val="24"/>
                <w:szCs w:val="24"/>
              </w:rPr>
              <w:t xml:space="preserve">4. Phối hợp với cấp ủy Đảng, chính quyền địa phương trong việc tổ chức, hoạt động và bảo đảm chế độ chính sách cho nhiệm vụ phòng không nhân </w:t>
            </w:r>
            <w:r w:rsidRPr="00D30018">
              <w:rPr>
                <w:rFonts w:ascii="Times New Roman" w:eastAsia="Times New Roman" w:hAnsi="Times New Roman" w:cs="Times New Roman"/>
                <w:spacing w:val="6"/>
                <w:sz w:val="24"/>
                <w:szCs w:val="24"/>
              </w:rPr>
              <w:lastRenderedPageBreak/>
              <w:t>dân.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C1E5E"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701BBBBC"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A970F" w14:textId="77777777" w:rsidR="004B5615" w:rsidRPr="00817164" w:rsidRDefault="004B5615" w:rsidP="004B5615">
            <w:pPr>
              <w:spacing w:before="40" w:after="40" w:line="240" w:lineRule="auto"/>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20B12" w14:textId="1F9F13C2" w:rsidR="004B5615" w:rsidRPr="00817164" w:rsidRDefault="004B5615" w:rsidP="004B5615">
            <w:pPr>
              <w:spacing w:before="40" w:after="40" w:line="240" w:lineRule="auto"/>
              <w:jc w:val="both"/>
              <w:rPr>
                <w:rFonts w:ascii="Times New Roman" w:eastAsia="Times New Roman" w:hAnsi="Times New Roman" w:cs="Times New Roman"/>
                <w:b/>
                <w:spacing w:val="-2"/>
                <w:sz w:val="24"/>
                <w:szCs w:val="24"/>
              </w:rPr>
            </w:pPr>
            <w:r w:rsidRPr="00817164">
              <w:rPr>
                <w:rFonts w:ascii="Times New Roman" w:hAnsi="Times New Roman" w:cs="Times New Roman"/>
                <w:sz w:val="24"/>
                <w:szCs w:val="24"/>
              </w:rPr>
              <w:t>Nghị định số 144/2021/NĐ-CP ngày 31/12/2021 của Chính phủ về Quy định xử phạt vi phạm hành chính trong lĩnh vực an ninh, trật tự, an toàn xã hội; phòng chống tệ nạn xã hội; phòng cháy, chừa cháy; cứu nạn, cứu hộ; phòng, chống bạo lực gia đình.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F653D"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2E2AC218"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27854" w14:textId="4D959010"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r w:rsidRPr="00A27A7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9</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7EF088" w14:textId="7EF731CF" w:rsidR="004B5615" w:rsidRPr="00A27A73" w:rsidRDefault="004B5615" w:rsidP="00FC4DB5">
            <w:pPr>
              <w:spacing w:after="0" w:line="240" w:lineRule="auto"/>
              <w:jc w:val="both"/>
            </w:pPr>
            <w:r w:rsidRPr="00A27A73">
              <w:rPr>
                <w:rFonts w:ascii="Times New Roman" w:hAnsi="Times New Roman" w:cs="Times New Roman"/>
                <w:b/>
                <w:sz w:val="24"/>
                <w:szCs w:val="24"/>
              </w:rPr>
              <w:t>Luật Xử lý vi phạm hành chính năm 2013, được sửa đổi</w:t>
            </w:r>
            <w:r w:rsidRPr="00A27A73">
              <w:rPr>
                <w:rFonts w:ascii="Times New Roman" w:eastAsia="Times New Roman" w:hAnsi="Times New Roman" w:cs="Times New Roman"/>
                <w:b/>
                <w:bCs/>
                <w:sz w:val="24"/>
                <w:szCs w:val="24"/>
              </w:rPr>
              <w:t xml:space="preserve">, bổ sung </w:t>
            </w:r>
            <w:r w:rsidRPr="00A27A73">
              <w:rPr>
                <w:rFonts w:ascii="Times New Roman" w:hAnsi="Times New Roman" w:cs="Times New Roman"/>
                <w:b/>
                <w:sz w:val="24"/>
                <w:szCs w:val="24"/>
              </w:rPr>
              <w:t>năm 2022</w:t>
            </w:r>
            <w:r>
              <w:rPr>
                <w:rFonts w:ascii="Times New Roman" w:hAnsi="Times New Roman" w:cs="Times New Roman"/>
                <w:b/>
                <w:sz w:val="24"/>
                <w:szCs w:val="24"/>
              </w:rPr>
              <w:t xml:space="preserve"> (Văn bản hợp nhất </w:t>
            </w:r>
            <w:r w:rsidRPr="00A27A73">
              <w:rPr>
                <w:rFonts w:ascii="Times New Roman" w:hAnsi="Times New Roman" w:cs="Times New Roman"/>
                <w:b/>
                <w:sz w:val="24"/>
                <w:szCs w:val="24"/>
              </w:rPr>
              <w:t>20/VBHN-VPQH ngày 29/12/2022</w:t>
            </w:r>
            <w:r>
              <w:rPr>
                <w:rFonts w:ascii="Times New Roman" w:hAnsi="Times New Roman" w:cs="Times New Roman"/>
                <w:b/>
                <w:sz w:val="24"/>
                <w:szCs w:val="24"/>
              </w:rPr>
              <w: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E45DC"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1041B4BC" w14:textId="77777777" w:rsidTr="00750699">
        <w:trPr>
          <w:trHeight w:val="1"/>
        </w:trPr>
        <w:tc>
          <w:tcPr>
            <w:tcW w:w="7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C0535AD"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B296C" w14:textId="77777777" w:rsidR="004B5615" w:rsidRPr="002C6315" w:rsidRDefault="004B5615" w:rsidP="004B5615">
            <w:pPr>
              <w:spacing w:before="40" w:after="40" w:line="240" w:lineRule="auto"/>
              <w:jc w:val="both"/>
              <w:rPr>
                <w:rFonts w:ascii="Times New Roman" w:hAnsi="Times New Roman" w:cs="Times New Roman"/>
                <w:sz w:val="24"/>
                <w:szCs w:val="24"/>
              </w:rPr>
            </w:pPr>
            <w:bookmarkStart w:id="15" w:name="dieu_18"/>
            <w:r w:rsidRPr="002C6315">
              <w:rPr>
                <w:rFonts w:ascii="Times New Roman" w:hAnsi="Times New Roman" w:cs="Times New Roman"/>
                <w:b/>
                <w:bCs/>
                <w:sz w:val="24"/>
                <w:szCs w:val="24"/>
              </w:rPr>
              <w:t>Điều 18. Trách nhiệm của thủ trưởng cơ quan, đơn vị trong công tác xử lý vi phạm hành chính</w:t>
            </w:r>
            <w:bookmarkEnd w:id="15"/>
            <w:r w:rsidRPr="002C6315">
              <w:rPr>
                <w:rFonts w:ascii="Times New Roman" w:hAnsi="Times New Roman" w:cs="Times New Roman"/>
                <w:b/>
                <w:bCs/>
                <w:sz w:val="24"/>
                <w:szCs w:val="24"/>
              </w:rPr>
              <w:t xml:space="preserve"> </w:t>
            </w:r>
          </w:p>
          <w:p w14:paraId="0770EF80"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1. Trong phạm vi nhiệm vụ, quyền hạn của mình, thủ trưởng cơ quan, đơn vị có thẩm quyền xử lý vi phạm hành chính có trách nhiệm sau đây:</w:t>
            </w:r>
          </w:p>
          <w:p w14:paraId="12A0BE1F"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a) Thường xuyên kiểm tra, thanh tra và kịp thời xử lý đối với vi phạm của người có thẩm quyền xử lý vi phạm hành chính thuộc phạm vi quản lý của mình; giải quyết khiếu nại, tố cáo trong xử lý vi phạm hành chính theo quy định của pháp luật;</w:t>
            </w:r>
          </w:p>
          <w:p w14:paraId="3BAA5CB7"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 xml:space="preserve">b) Không được can thiệp trái pháp luật vào việc xử lý vi phạm hành chính và phải chịu trách nhiệm liên đới về hành vi vi phạm của người có thẩm quyền xử lý vi phạm hành chính thuộc quyền quản lý trực tiếp của mình theo quy định của pháp luật; </w:t>
            </w:r>
          </w:p>
          <w:p w14:paraId="11B3ADD4"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c) Không được để xảy ra hành vi tham nhũng của người có thẩm quyền xử lý vi phạm hành chính do mình quản lý, phụ trách;</w:t>
            </w:r>
          </w:p>
          <w:p w14:paraId="35204D39"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 xml:space="preserve">d) Trách nhiệm khác theo quy định của pháp luật. </w:t>
            </w:r>
          </w:p>
          <w:p w14:paraId="333F47D1"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2. Trong phạm vi nhiệm vụ, quyền hạn của mình, Bộ trưởng, Thủ trưởng cơ quan ngang bộ, Chánh án Tòa án nhân dân tối cao, Tổng Kiểm toán nhà nước,</w:t>
            </w:r>
            <w:hyperlink w:anchor="_ftn18" w:history="1">
              <w:r w:rsidRPr="002C6315">
                <w:rPr>
                  <w:rFonts w:ascii="Times New Roman" w:hAnsi="Times New Roman" w:cs="Times New Roman"/>
                  <w:color w:val="0000FF"/>
                  <w:sz w:val="24"/>
                  <w:szCs w:val="24"/>
                  <w:u w:val="single"/>
                </w:rPr>
                <w:t>[18]</w:t>
              </w:r>
            </w:hyperlink>
            <w:r w:rsidRPr="002C6315">
              <w:rPr>
                <w:rFonts w:ascii="Times New Roman" w:hAnsi="Times New Roman" w:cs="Times New Roman"/>
                <w:sz w:val="24"/>
                <w:szCs w:val="24"/>
              </w:rPr>
              <w:t xml:space="preserve"> Chủ tịch Ủy ban nhân dân các cấp có trách nhiệm sau đây:</w:t>
            </w:r>
          </w:p>
          <w:p w14:paraId="1DB2FB0A"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a) Thường xuyên chỉ đạo, kiểm tra việc xử lý vi phạm hành chính của người có thẩm quyền xử lý vi phạm hành chính thuộc phạm vi quản lý của mình;</w:t>
            </w:r>
          </w:p>
          <w:p w14:paraId="76556780"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b) Xử lý kỷ luật đối với người có sai phạm trong xử lý vi phạm hành chính thuộc phạm vi quản lý của mình;</w:t>
            </w:r>
          </w:p>
          <w:p w14:paraId="45709488"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c) Giải quyết kịp thời khiếu nại, tố cáo về xử lý vi phạm hành chính trong ngành, lĩnh vực do mình phụ trách theo quy định của pháp luật;</w:t>
            </w:r>
          </w:p>
          <w:p w14:paraId="0AFF0924"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d) Trách nhiệm khác theo quy định của pháp luật.</w:t>
            </w:r>
          </w:p>
          <w:p w14:paraId="750E547C"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3.</w:t>
            </w:r>
            <w:hyperlink w:anchor="_ftn19" w:history="1">
              <w:r w:rsidRPr="002C6315">
                <w:rPr>
                  <w:rFonts w:ascii="Times New Roman" w:hAnsi="Times New Roman" w:cs="Times New Roman"/>
                  <w:color w:val="0000FF"/>
                  <w:sz w:val="24"/>
                  <w:szCs w:val="24"/>
                  <w:u w:val="single"/>
                </w:rPr>
                <w:t>[19]</w:t>
              </w:r>
            </w:hyperlink>
            <w:r w:rsidRPr="002C6315">
              <w:rPr>
                <w:rFonts w:ascii="Times New Roman" w:hAnsi="Times New Roman" w:cs="Times New Roman"/>
                <w:sz w:val="24"/>
                <w:szCs w:val="24"/>
              </w:rPr>
              <w:t xml:space="preserve"> Trong phạm vi nhiệm vụ, quyền hạn của mình, Bộ trưởng, Thủ trưởng cơ quan ngang bộ, Chủ tịch Ủy ban nhân dân các cấp, thủ trưởng cơ quan, đơn vị của người có thẩm quyền xử lý vi phạm hành chính có trách nhiệm phát hiện quyết định về xử lý vi phạm hành chính do mình hoặc cấp dưới ban hành có sai sót và kịp thời đính chính, sửa đổi, bổ sung hoặc hủy bỏ, ban hành quyết định mới theo thẩm quyền.</w:t>
            </w:r>
          </w:p>
          <w:p w14:paraId="3EE8E239" w14:textId="772B113E"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Chính phủ quy định chi tiết khoản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B7D47"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C06BDEB"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42AC7486"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BDB78E" w14:textId="77777777" w:rsidR="004B5615" w:rsidRPr="002C6315" w:rsidRDefault="004B5615" w:rsidP="004B5615">
            <w:pPr>
              <w:spacing w:before="40" w:after="40" w:line="240" w:lineRule="auto"/>
              <w:jc w:val="both"/>
              <w:rPr>
                <w:rFonts w:ascii="Times New Roman" w:hAnsi="Times New Roman" w:cs="Times New Roman"/>
                <w:sz w:val="24"/>
                <w:szCs w:val="24"/>
              </w:rPr>
            </w:pPr>
            <w:bookmarkStart w:id="16" w:name="dieu_21"/>
            <w:r w:rsidRPr="002C6315">
              <w:rPr>
                <w:rFonts w:ascii="Times New Roman" w:hAnsi="Times New Roman" w:cs="Times New Roman"/>
                <w:b/>
                <w:bCs/>
                <w:sz w:val="24"/>
                <w:szCs w:val="24"/>
              </w:rPr>
              <w:t>Điều 21. Các hình thức xử phạt và nguyên tắc áp dụng</w:t>
            </w:r>
            <w:bookmarkEnd w:id="16"/>
          </w:p>
          <w:p w14:paraId="5B37CC01"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1. Các hình thức xử phạt vi phạm hành chính bao gồm:</w:t>
            </w:r>
          </w:p>
          <w:p w14:paraId="069A214D"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a) Cảnh cáo;</w:t>
            </w:r>
          </w:p>
          <w:p w14:paraId="61FC3FC4"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b) Phạt tiền;</w:t>
            </w:r>
          </w:p>
          <w:p w14:paraId="25273645"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c) Tước quyền sử dụng giấy phép, chứng chỉ hành nghề có thời hạn hoặc đình chỉ hoạt động có thời hạn;</w:t>
            </w:r>
          </w:p>
          <w:p w14:paraId="6C59B667" w14:textId="77777777" w:rsidR="004B5615" w:rsidRPr="00375ED2" w:rsidRDefault="004B5615" w:rsidP="004B5615">
            <w:pPr>
              <w:spacing w:before="40" w:after="40" w:line="240" w:lineRule="auto"/>
              <w:jc w:val="both"/>
              <w:rPr>
                <w:rFonts w:ascii="Times New Roman" w:hAnsi="Times New Roman" w:cs="Times New Roman"/>
                <w:spacing w:val="-2"/>
                <w:sz w:val="24"/>
                <w:szCs w:val="24"/>
              </w:rPr>
            </w:pPr>
            <w:r w:rsidRPr="00375ED2">
              <w:rPr>
                <w:rFonts w:ascii="Times New Roman" w:hAnsi="Times New Roman" w:cs="Times New Roman"/>
                <w:spacing w:val="-2"/>
                <w:sz w:val="24"/>
                <w:szCs w:val="24"/>
              </w:rPr>
              <w:t>d) Tịch thu tang vật vi phạm hành chính, phương tiện được sử dụng để vi phạm hành chính (sau đây gọi chung là tang vật, phương tiện vi phạm hành chính);</w:t>
            </w:r>
          </w:p>
          <w:p w14:paraId="48B7763E"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lastRenderedPageBreak/>
              <w:t>đ) Trục xuất.</w:t>
            </w:r>
          </w:p>
          <w:p w14:paraId="414006DC"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2. Hình thức xử phạt quy định tại điểm a và điểm b khoản 1 Điều này chỉ được quy định và áp dụng là hình thức xử phạt chính.</w:t>
            </w:r>
          </w:p>
          <w:p w14:paraId="5053F3B2"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 xml:space="preserve">Hình thức xử phạt quy định tại các điểm c, d và đ khoản 1 Điều này có thể được quy định là hình thức xử phạt bổ sung hoặc hình thức xử phạt chính. </w:t>
            </w:r>
          </w:p>
          <w:p w14:paraId="3FB8E255"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3.</w:t>
            </w:r>
            <w:hyperlink w:anchor="_ftn20" w:history="1">
              <w:r w:rsidRPr="002C6315">
                <w:rPr>
                  <w:rFonts w:ascii="Times New Roman" w:hAnsi="Times New Roman" w:cs="Times New Roman"/>
                  <w:color w:val="0000FF"/>
                  <w:sz w:val="24"/>
                  <w:szCs w:val="24"/>
                  <w:u w:val="single"/>
                </w:rPr>
                <w:t>[20]</w:t>
              </w:r>
            </w:hyperlink>
            <w:r w:rsidRPr="002C6315">
              <w:rPr>
                <w:rFonts w:ascii="Times New Roman" w:hAnsi="Times New Roman" w:cs="Times New Roman"/>
                <w:sz w:val="24"/>
                <w:szCs w:val="24"/>
              </w:rPr>
              <w:t xml:space="preserve"> Mỗi vi phạm hành chính được quy định một hình thức xử phạt chính, có thể quy định một hoặc nhiều hình thức xử phạt bổ sung kèm theo. </w:t>
            </w:r>
          </w:p>
          <w:p w14:paraId="6CFF0D59" w14:textId="32CFBB95" w:rsidR="004B5615" w:rsidRPr="002C6315" w:rsidRDefault="004B5615" w:rsidP="004B5615">
            <w:pPr>
              <w:spacing w:before="40" w:after="40" w:line="240" w:lineRule="auto"/>
              <w:jc w:val="both"/>
            </w:pPr>
            <w:r w:rsidRPr="002C6315">
              <w:rPr>
                <w:rFonts w:ascii="Times New Roman" w:hAnsi="Times New Roman" w:cs="Times New Roman"/>
                <w:sz w:val="24"/>
                <w:szCs w:val="24"/>
              </w:rPr>
              <w:t xml:space="preserve">Hình thức xử phạt bổ sung được áp dụng kèm theo hình thức xử phạt chính, trừ trường hợp quy định tại </w:t>
            </w:r>
            <w:bookmarkStart w:id="17" w:name="tc_15"/>
            <w:r w:rsidRPr="002C6315">
              <w:rPr>
                <w:rFonts w:ascii="Times New Roman" w:hAnsi="Times New Roman" w:cs="Times New Roman"/>
                <w:sz w:val="24"/>
                <w:szCs w:val="24"/>
              </w:rPr>
              <w:t>khoản 2 Điều 65 của Luật này</w:t>
            </w:r>
            <w:bookmarkEnd w:id="17"/>
            <w:r w:rsidRPr="002C6315">
              <w:rPr>
                <w:rFonts w:ascii="Times New Roman" w:hAnsi="Times New Roman" w:cs="Times New Roman"/>
                <w:sz w:val="24"/>
                <w:szCs w:val="24"/>
              </w:rPr>
              <w: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FF2EA"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33267133"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799BC16E"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794B0" w14:textId="77777777" w:rsidR="004B5615" w:rsidRPr="00986FA5" w:rsidRDefault="004B5615" w:rsidP="004B5615">
            <w:pPr>
              <w:spacing w:before="40" w:after="40" w:line="240" w:lineRule="auto"/>
              <w:jc w:val="both"/>
              <w:rPr>
                <w:rFonts w:ascii="Times New Roman" w:hAnsi="Times New Roman" w:cs="Times New Roman"/>
                <w:sz w:val="24"/>
                <w:szCs w:val="24"/>
              </w:rPr>
            </w:pPr>
            <w:bookmarkStart w:id="18" w:name="dieu_24"/>
            <w:r w:rsidRPr="00986FA5">
              <w:rPr>
                <w:rFonts w:ascii="Times New Roman" w:hAnsi="Times New Roman" w:cs="Times New Roman"/>
                <w:b/>
                <w:bCs/>
                <w:sz w:val="24"/>
                <w:szCs w:val="24"/>
              </w:rPr>
              <w:t xml:space="preserve">Điều 24. Mức phạt tiền tối đa trong các lĩnh vực  </w:t>
            </w:r>
            <w:bookmarkEnd w:id="18"/>
          </w:p>
          <w:p w14:paraId="54DFD623" w14:textId="77777777" w:rsidR="004B5615" w:rsidRPr="00986FA5" w:rsidRDefault="004B5615" w:rsidP="004B5615">
            <w:pPr>
              <w:spacing w:before="40" w:after="40" w:line="240" w:lineRule="auto"/>
              <w:jc w:val="both"/>
              <w:rPr>
                <w:rFonts w:ascii="Times New Roman" w:hAnsi="Times New Roman" w:cs="Times New Roman"/>
                <w:sz w:val="24"/>
                <w:szCs w:val="24"/>
              </w:rPr>
            </w:pPr>
            <w:r w:rsidRPr="00986FA5">
              <w:rPr>
                <w:rFonts w:ascii="Times New Roman" w:hAnsi="Times New Roman" w:cs="Times New Roman"/>
                <w:sz w:val="24"/>
                <w:szCs w:val="24"/>
              </w:rPr>
              <w:t>1.</w:t>
            </w:r>
            <w:hyperlink w:anchor="_ftn23" w:history="1">
              <w:r w:rsidRPr="00986FA5">
                <w:rPr>
                  <w:rFonts w:ascii="Times New Roman" w:hAnsi="Times New Roman" w:cs="Times New Roman"/>
                  <w:color w:val="0000FF"/>
                  <w:sz w:val="24"/>
                  <w:szCs w:val="24"/>
                  <w:u w:val="single"/>
                </w:rPr>
                <w:t>[23]</w:t>
              </w:r>
            </w:hyperlink>
            <w:r w:rsidRPr="00986FA5">
              <w:rPr>
                <w:rFonts w:ascii="Times New Roman" w:hAnsi="Times New Roman" w:cs="Times New Roman"/>
                <w:sz w:val="24"/>
                <w:szCs w:val="24"/>
              </w:rPr>
              <w:t xml:space="preserve"> Mức phạt tiền tối đa trong các lĩnh vực quản lý nhà nước đối với cá nhân được quy định như sau:</w:t>
            </w:r>
          </w:p>
          <w:p w14:paraId="2A26F162" w14:textId="77777777" w:rsidR="004B5615" w:rsidRPr="002C631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 xml:space="preserve">b) Phạt tiền đến 40.000.000 đồng: an ninh trật tự, an toàn xã hội; cản trở hoạt động tố tụng; thi hành án dân sự; phá sản doanh nghiệp, hợp tác xã; giao dịch điện tử; bưu chính; </w:t>
            </w:r>
          </w:p>
          <w:p w14:paraId="3306FFF7" w14:textId="77777777" w:rsidR="004B5615" w:rsidRPr="00375ED2" w:rsidRDefault="004B5615" w:rsidP="004B5615">
            <w:pPr>
              <w:spacing w:before="40" w:after="40" w:line="240" w:lineRule="auto"/>
              <w:jc w:val="both"/>
              <w:rPr>
                <w:rFonts w:ascii="Times New Roman" w:hAnsi="Times New Roman" w:cs="Times New Roman"/>
                <w:spacing w:val="-2"/>
                <w:sz w:val="24"/>
                <w:szCs w:val="24"/>
              </w:rPr>
            </w:pPr>
            <w:r w:rsidRPr="00375ED2">
              <w:rPr>
                <w:rFonts w:ascii="Times New Roman" w:hAnsi="Times New Roman" w:cs="Times New Roman"/>
                <w:spacing w:val="-2"/>
                <w:sz w:val="24"/>
                <w:szCs w:val="24"/>
              </w:rPr>
              <w:t>d) Phạt tiền đến 75.000.000 đồng: cơ yếu; quản lý và bảo vệ biên giới quốc gia; quốc phòng, an ninh quốc gia; lao động; giáo dục; giáo dục nghề nghiệp; giao thông đường bộ; giao thông đường sắt; giao thông đường thủy nội địa; bảo hiểm y tế; bảo hiểm xã hội; bảo hiểm thất nghiệp; phòng, chống tệ nạn xã hội;</w:t>
            </w:r>
          </w:p>
          <w:p w14:paraId="675891E5" w14:textId="2E966586" w:rsidR="004B5615" w:rsidRPr="00986FA5" w:rsidRDefault="004B5615" w:rsidP="004B5615">
            <w:pPr>
              <w:spacing w:before="40" w:after="40" w:line="240" w:lineRule="auto"/>
              <w:jc w:val="both"/>
              <w:rPr>
                <w:rFonts w:ascii="Times New Roman" w:hAnsi="Times New Roman" w:cs="Times New Roman"/>
                <w:sz w:val="24"/>
                <w:szCs w:val="24"/>
              </w:rPr>
            </w:pPr>
            <w:r w:rsidRPr="002C6315">
              <w:rPr>
                <w:rFonts w:ascii="Times New Roman" w:hAnsi="Times New Roman" w:cs="Times New Roman"/>
                <w:sz w:val="24"/>
                <w:szCs w:val="24"/>
              </w:rPr>
              <w:t>đ) Phạt tiền đến 100.000.000 đồng: đê điều; khám bệnh, chữa bệnh; mỹ phẩm; dược, trang thiết bị y tế; chăn nuôi; phân bón; quảng cáo; đặt cược và trò chơi có thưởng; quản lý lao động ngoài nước; giao thông hàng hải; hoạt động hàng không dân dụng; quản lý và bảo vệ công trình giao thông; công nghệ thông tin; viễn thông; tần số vô tuyến điện; an ninh mạng; an toàn thông tin mạng; xuất bản; in; thương mại; hải quan, thủ tục thuế; kinh doanh xổ số; kinh doanh bảo hiểm; thực hành tiết kiệm, chống lãng phí; quản lý vật liệu nổ; điện lực;</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1DEA0"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6962AB6D"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107FFAC4"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A1E8B" w14:textId="77777777" w:rsidR="004B5615" w:rsidRPr="00375ED2" w:rsidRDefault="004B5615" w:rsidP="004B5615">
            <w:pPr>
              <w:spacing w:before="40" w:after="40" w:line="240" w:lineRule="auto"/>
              <w:jc w:val="both"/>
              <w:rPr>
                <w:rFonts w:ascii="Times New Roman" w:hAnsi="Times New Roman" w:cs="Times New Roman"/>
                <w:sz w:val="24"/>
                <w:szCs w:val="24"/>
              </w:rPr>
            </w:pPr>
            <w:bookmarkStart w:id="19" w:name="dieu_25"/>
            <w:r w:rsidRPr="00375ED2">
              <w:rPr>
                <w:rFonts w:ascii="Times New Roman" w:hAnsi="Times New Roman" w:cs="Times New Roman"/>
                <w:b/>
                <w:bCs/>
                <w:sz w:val="24"/>
                <w:szCs w:val="24"/>
              </w:rPr>
              <w:t>Điều 25. Tước quyền sử dụng giấy phép, chứng chỉ hành nghề có thời hạn hoặc đình chỉ hoạt động có thời hạn</w:t>
            </w:r>
            <w:bookmarkEnd w:id="19"/>
          </w:p>
          <w:p w14:paraId="7562772F" w14:textId="77777777" w:rsidR="004B5615" w:rsidRPr="00375ED2" w:rsidRDefault="004B5615" w:rsidP="004B5615">
            <w:pPr>
              <w:spacing w:before="40" w:after="40" w:line="240" w:lineRule="auto"/>
              <w:jc w:val="both"/>
              <w:rPr>
                <w:rFonts w:ascii="Times New Roman" w:hAnsi="Times New Roman" w:cs="Times New Roman"/>
                <w:spacing w:val="-2"/>
                <w:sz w:val="24"/>
                <w:szCs w:val="24"/>
              </w:rPr>
            </w:pPr>
            <w:r w:rsidRPr="00375ED2">
              <w:rPr>
                <w:rFonts w:ascii="Times New Roman" w:hAnsi="Times New Roman" w:cs="Times New Roman"/>
                <w:spacing w:val="-2"/>
                <w:sz w:val="24"/>
                <w:szCs w:val="24"/>
              </w:rPr>
              <w:t>1. Tước quyền sử dụng giấy phép, chứng chỉ hành nghề có thời hạn là hình thức xử phạt được áp dụng đối với cá nhân, tổ chức vi phạm nghiêm trọng các hoạt động được ghi trong giấy phép, chứng chỉ hành nghề. Trong thời gian bị tước quyền sử dụng giấy phép, chứng chỉ hành nghề, cá nhân, tổ chức không được tiến hành các hoạt động ghi trong giấy phép, chứng chỉ hành nghề.</w:t>
            </w:r>
          </w:p>
          <w:p w14:paraId="5D834B38" w14:textId="77777777" w:rsidR="004B5615" w:rsidRPr="00375ED2" w:rsidRDefault="004B5615" w:rsidP="004B5615">
            <w:pPr>
              <w:spacing w:before="40" w:after="40" w:line="240" w:lineRule="auto"/>
              <w:jc w:val="both"/>
              <w:rPr>
                <w:rFonts w:ascii="Times New Roman" w:hAnsi="Times New Roman" w:cs="Times New Roman"/>
                <w:sz w:val="24"/>
                <w:szCs w:val="24"/>
              </w:rPr>
            </w:pPr>
            <w:r w:rsidRPr="00375ED2">
              <w:rPr>
                <w:rFonts w:ascii="Times New Roman" w:hAnsi="Times New Roman" w:cs="Times New Roman"/>
                <w:sz w:val="24"/>
                <w:szCs w:val="24"/>
              </w:rPr>
              <w:t>2. Đình chỉ hoạt động có thời hạn là hình thức xử phạt được áp dụng đối với cá nhân, tổ chức vi phạm hành chính trong các trường hợp sau:</w:t>
            </w:r>
          </w:p>
          <w:p w14:paraId="10E99B02" w14:textId="77777777" w:rsidR="004B5615" w:rsidRPr="00375ED2" w:rsidRDefault="004B5615" w:rsidP="004B5615">
            <w:pPr>
              <w:spacing w:before="40" w:after="40" w:line="240" w:lineRule="auto"/>
              <w:jc w:val="both"/>
              <w:rPr>
                <w:rFonts w:ascii="Times New Roman" w:hAnsi="Times New Roman" w:cs="Times New Roman"/>
                <w:sz w:val="24"/>
                <w:szCs w:val="24"/>
              </w:rPr>
            </w:pPr>
            <w:r w:rsidRPr="00375ED2">
              <w:rPr>
                <w:rFonts w:ascii="Times New Roman" w:hAnsi="Times New Roman" w:cs="Times New Roman"/>
                <w:sz w:val="24"/>
                <w:szCs w:val="24"/>
              </w:rPr>
              <w:t>a) Đình chỉ một phần hoạt động gây hậu quả nghiêm trọng hoặc có khả năng thực tế gây hậu quả nghiêm trọng đối với tính mạng, sức khỏe con người, môi trường của cơ sở sản xuất, kinh doanh, dịch vụ mà theo quy định của pháp luật phải có giấy phép;</w:t>
            </w:r>
          </w:p>
          <w:p w14:paraId="6CEC5246" w14:textId="77777777" w:rsidR="004B5615" w:rsidRPr="00375ED2" w:rsidRDefault="004B5615" w:rsidP="004B5615">
            <w:pPr>
              <w:spacing w:before="40" w:after="40" w:line="240" w:lineRule="auto"/>
              <w:jc w:val="both"/>
              <w:rPr>
                <w:rFonts w:ascii="Times New Roman" w:hAnsi="Times New Roman" w:cs="Times New Roman"/>
                <w:sz w:val="24"/>
                <w:szCs w:val="24"/>
              </w:rPr>
            </w:pPr>
            <w:r w:rsidRPr="00375ED2">
              <w:rPr>
                <w:rFonts w:ascii="Times New Roman" w:hAnsi="Times New Roman" w:cs="Times New Roman"/>
                <w:sz w:val="24"/>
                <w:szCs w:val="24"/>
              </w:rPr>
              <w:t>b) Đình chỉ một phần hoặc toàn bộ hoạt động sản xuất, kinh doanh, dịch vụ hoặc hoạt động khác mà theo quy định của pháp luật không phải có giấy phép và hoạt động đó gây hậu quả nghiêm trọng hoặc có khả năng thực tế gây hậu quả nghiêm trọng đối với tính mạng, sức khỏe con người, môi trường và trật tự, an toàn xã hội.</w:t>
            </w:r>
          </w:p>
          <w:p w14:paraId="411D2A43" w14:textId="77777777" w:rsidR="004B5615" w:rsidRPr="00375ED2" w:rsidRDefault="004B5615" w:rsidP="004B5615">
            <w:pPr>
              <w:spacing w:before="40" w:after="40" w:line="240" w:lineRule="auto"/>
              <w:jc w:val="both"/>
              <w:rPr>
                <w:rFonts w:ascii="Times New Roman" w:hAnsi="Times New Roman" w:cs="Times New Roman"/>
                <w:sz w:val="24"/>
                <w:szCs w:val="24"/>
              </w:rPr>
            </w:pPr>
            <w:r w:rsidRPr="00375ED2">
              <w:rPr>
                <w:rFonts w:ascii="Times New Roman" w:hAnsi="Times New Roman" w:cs="Times New Roman"/>
                <w:sz w:val="24"/>
                <w:szCs w:val="24"/>
              </w:rPr>
              <w:t>3.</w:t>
            </w:r>
            <w:hyperlink w:anchor="_ftn25" w:history="1">
              <w:r w:rsidRPr="00375ED2">
                <w:rPr>
                  <w:rFonts w:ascii="Times New Roman" w:hAnsi="Times New Roman" w:cs="Times New Roman"/>
                  <w:color w:val="0000FF"/>
                  <w:sz w:val="24"/>
                  <w:szCs w:val="24"/>
                  <w:u w:val="single"/>
                </w:rPr>
                <w:t>[25]</w:t>
              </w:r>
            </w:hyperlink>
            <w:r w:rsidRPr="00375ED2">
              <w:rPr>
                <w:rFonts w:ascii="Times New Roman" w:hAnsi="Times New Roman" w:cs="Times New Roman"/>
                <w:sz w:val="24"/>
                <w:szCs w:val="24"/>
              </w:rPr>
              <w:t xml:space="preserve">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14:paraId="16EB164C" w14:textId="77777777" w:rsidR="004B5615" w:rsidRPr="00375ED2" w:rsidRDefault="004B5615" w:rsidP="004B5615">
            <w:pPr>
              <w:spacing w:before="40" w:after="40" w:line="240" w:lineRule="auto"/>
              <w:jc w:val="both"/>
              <w:rPr>
                <w:rFonts w:ascii="Times New Roman" w:hAnsi="Times New Roman" w:cs="Times New Roman"/>
                <w:sz w:val="24"/>
                <w:szCs w:val="24"/>
              </w:rPr>
            </w:pPr>
            <w:r w:rsidRPr="00375ED2">
              <w:rPr>
                <w:rFonts w:ascii="Times New Roman" w:hAnsi="Times New Roman" w:cs="Times New Roman"/>
                <w:sz w:val="24"/>
                <w:szCs w:val="24"/>
              </w:rPr>
              <w:lastRenderedPageBreak/>
              <w:t>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w:t>
            </w:r>
          </w:p>
          <w:p w14:paraId="18C3E1FC" w14:textId="5FAED847" w:rsidR="004B5615" w:rsidRPr="00375ED2" w:rsidRDefault="004B5615" w:rsidP="004B5615">
            <w:pPr>
              <w:spacing w:before="40" w:after="40" w:line="240" w:lineRule="auto"/>
              <w:jc w:val="both"/>
              <w:rPr>
                <w:rFonts w:ascii="Times New Roman" w:hAnsi="Times New Roman" w:cs="Times New Roman"/>
                <w:sz w:val="24"/>
                <w:szCs w:val="24"/>
              </w:rPr>
            </w:pPr>
            <w:r w:rsidRPr="00375ED2">
              <w:rPr>
                <w:rFonts w:ascii="Times New Roman" w:hAnsi="Times New Roman" w:cs="Times New Roman"/>
                <w:sz w:val="24"/>
                <w:szCs w:val="24"/>
              </w:rPr>
              <w:t>Chính phủ quy định chi tiết khoản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13D8A"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7B46B80"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0548691D"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6EFDF" w14:textId="77777777" w:rsidR="004B5615" w:rsidRPr="00375ED2" w:rsidRDefault="004B5615" w:rsidP="004B5615">
            <w:pPr>
              <w:spacing w:before="40" w:after="40" w:line="240" w:lineRule="auto"/>
              <w:jc w:val="both"/>
              <w:rPr>
                <w:rFonts w:ascii="Times New Roman" w:hAnsi="Times New Roman" w:cs="Times New Roman"/>
                <w:sz w:val="24"/>
                <w:szCs w:val="24"/>
              </w:rPr>
            </w:pPr>
            <w:bookmarkStart w:id="20" w:name="dieu_26"/>
            <w:r w:rsidRPr="00375ED2">
              <w:rPr>
                <w:rFonts w:ascii="Times New Roman" w:hAnsi="Times New Roman" w:cs="Times New Roman"/>
                <w:b/>
                <w:bCs/>
                <w:sz w:val="24"/>
                <w:szCs w:val="24"/>
              </w:rPr>
              <w:t>Điều 26. Tịch thu tang vật, phương tiện vi phạm hành chính</w:t>
            </w:r>
            <w:bookmarkEnd w:id="20"/>
          </w:p>
          <w:p w14:paraId="45F52060" w14:textId="682CF66E" w:rsidR="004B5615" w:rsidRPr="00375ED2" w:rsidRDefault="004B5615" w:rsidP="004B5615">
            <w:pPr>
              <w:spacing w:before="40" w:after="40" w:line="240" w:lineRule="auto"/>
              <w:jc w:val="both"/>
              <w:rPr>
                <w:rFonts w:ascii="Times New Roman" w:hAnsi="Times New Roman" w:cs="Times New Roman"/>
                <w:b/>
                <w:bCs/>
                <w:sz w:val="24"/>
                <w:szCs w:val="24"/>
              </w:rPr>
            </w:pPr>
            <w:r w:rsidRPr="00375ED2">
              <w:rPr>
                <w:rFonts w:ascii="Times New Roman" w:hAnsi="Times New Roman" w:cs="Times New Roman"/>
                <w:sz w:val="24"/>
                <w:szCs w:val="24"/>
              </w:rPr>
              <w:t>Tịch thu tang vật, phương tiện vi phạm hành chính là việc sung vào ngân sách nhà nước vật, tiền, hàng hóa, phương tiện có liên quan trực tiếp đến vi phạm hành chính, được áp dụng đối với vi phạm hành chính nghiêm trọng do lỗi cố ý của cá nhân, tổ chức.</w:t>
            </w:r>
            <w:hyperlink w:anchor="_ftn26" w:history="1">
              <w:r w:rsidRPr="00375ED2">
                <w:rPr>
                  <w:rFonts w:ascii="Times New Roman" w:hAnsi="Times New Roman" w:cs="Times New Roman"/>
                  <w:color w:val="0000FF"/>
                  <w:sz w:val="24"/>
                  <w:szCs w:val="24"/>
                  <w:u w:val="single"/>
                </w:rPr>
                <w:t>[26]</w:t>
              </w:r>
            </w:hyperlink>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7EE78"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04808C0"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3E550228"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73E0F" w14:textId="77777777" w:rsidR="004B5615" w:rsidRPr="00331DF1" w:rsidRDefault="004B5615" w:rsidP="004B5615">
            <w:pPr>
              <w:spacing w:before="40" w:after="40" w:line="240" w:lineRule="auto"/>
              <w:jc w:val="both"/>
              <w:rPr>
                <w:rFonts w:ascii="Times New Roman" w:hAnsi="Times New Roman" w:cs="Times New Roman"/>
                <w:sz w:val="24"/>
                <w:szCs w:val="24"/>
              </w:rPr>
            </w:pPr>
            <w:bookmarkStart w:id="21" w:name="dieu_29"/>
            <w:r w:rsidRPr="00331DF1">
              <w:rPr>
                <w:rFonts w:ascii="Times New Roman" w:hAnsi="Times New Roman" w:cs="Times New Roman"/>
                <w:b/>
                <w:bCs/>
                <w:sz w:val="24"/>
                <w:szCs w:val="24"/>
              </w:rPr>
              <w:t>Điều 29. Buộc khôi phục lại tình trạng ban đầu</w:t>
            </w:r>
            <w:bookmarkEnd w:id="21"/>
            <w:r w:rsidRPr="00331DF1">
              <w:rPr>
                <w:rFonts w:ascii="Times New Roman" w:hAnsi="Times New Roman" w:cs="Times New Roman"/>
                <w:b/>
                <w:bCs/>
                <w:sz w:val="24"/>
                <w:szCs w:val="24"/>
              </w:rPr>
              <w:t xml:space="preserve"> </w:t>
            </w:r>
          </w:p>
          <w:p w14:paraId="5E407D9D" w14:textId="6F4C1199"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Cá nhân, tổ chức vi phạm hành chính phải khôi phục lại tình trạng ban đầu đã bị thay đổi do vi phạm hành chính của mình gây ra; nếu cá nhân, tổ chức vi phạm hành chính không tự nguyện thực hiện thì bị cưỡng chế thực hiện.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FDC01"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05F1BC46"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0A992E55"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B5154" w14:textId="77777777" w:rsidR="004B5615" w:rsidRPr="00331DF1" w:rsidRDefault="004B5615" w:rsidP="004B5615">
            <w:pPr>
              <w:pStyle w:val="Heading4"/>
              <w:spacing w:before="40" w:after="40"/>
              <w:jc w:val="both"/>
              <w:rPr>
                <w:rFonts w:eastAsia="Arial"/>
                <w:sz w:val="24"/>
                <w:szCs w:val="24"/>
              </w:rPr>
            </w:pPr>
            <w:bookmarkStart w:id="22" w:name="dieu_30"/>
            <w:r w:rsidRPr="00331DF1">
              <w:rPr>
                <w:rFonts w:eastAsia="Arial"/>
                <w:sz w:val="24"/>
                <w:szCs w:val="24"/>
              </w:rPr>
              <w:t>Điều 30. Buộc phá dỡ</w:t>
            </w:r>
            <w:bookmarkEnd w:id="22"/>
            <w:r w:rsidRPr="00331DF1">
              <w:rPr>
                <w:rFonts w:eastAsia="Arial"/>
                <w:sz w:val="24"/>
                <w:szCs w:val="24"/>
              </w:rPr>
              <w:t xml:space="preserve"> </w:t>
            </w:r>
            <w:hyperlink w:anchor="_ftn28" w:history="1">
              <w:r w:rsidRPr="00331DF1">
                <w:rPr>
                  <w:rFonts w:eastAsia="Arial"/>
                  <w:b w:val="0"/>
                  <w:color w:val="0000FF"/>
                  <w:sz w:val="24"/>
                  <w:szCs w:val="24"/>
                  <w:u w:val="single"/>
                </w:rPr>
                <w:t>[28]</w:t>
              </w:r>
            </w:hyperlink>
            <w:r w:rsidRPr="00331DF1">
              <w:rPr>
                <w:rFonts w:eastAsia="Arial"/>
                <w:sz w:val="24"/>
                <w:szCs w:val="24"/>
              </w:rPr>
              <w:t xml:space="preserve"> </w:t>
            </w:r>
            <w:bookmarkStart w:id="23" w:name="dieu_30_name"/>
            <w:r w:rsidRPr="00331DF1">
              <w:rPr>
                <w:rFonts w:eastAsia="Arial"/>
                <w:sz w:val="24"/>
                <w:szCs w:val="24"/>
              </w:rPr>
              <w:t>công trình, phần công trình xây dựng không có giấy phép hoặc xây dựng không đúng với giấy phép</w:t>
            </w:r>
            <w:bookmarkEnd w:id="23"/>
          </w:p>
          <w:p w14:paraId="31931ABE" w14:textId="11EBCA40" w:rsidR="004B5615" w:rsidRPr="00331DF1" w:rsidRDefault="004B5615" w:rsidP="004B5615">
            <w:pPr>
              <w:spacing w:before="40" w:after="40" w:line="240" w:lineRule="auto"/>
              <w:jc w:val="both"/>
              <w:rPr>
                <w:rFonts w:ascii="Times New Roman" w:hAnsi="Times New Roman" w:cs="Times New Roman"/>
                <w:bCs/>
                <w:sz w:val="24"/>
                <w:szCs w:val="24"/>
              </w:rPr>
            </w:pPr>
            <w:r w:rsidRPr="00331DF1">
              <w:rPr>
                <w:rFonts w:ascii="Times New Roman" w:hAnsi="Times New Roman" w:cs="Times New Roman"/>
                <w:sz w:val="24"/>
                <w:szCs w:val="24"/>
              </w:rPr>
              <w:t>Cá nhân, tổ chức vi phạm hành chính phải phá dỡ</w:t>
            </w:r>
            <w:hyperlink w:anchor="_ftn29" w:history="1">
              <w:r w:rsidRPr="00331DF1">
                <w:rPr>
                  <w:rFonts w:ascii="Times New Roman" w:hAnsi="Times New Roman" w:cs="Times New Roman"/>
                  <w:color w:val="0000FF"/>
                  <w:sz w:val="24"/>
                  <w:szCs w:val="24"/>
                  <w:u w:val="single"/>
                </w:rPr>
                <w:t>[29]</w:t>
              </w:r>
            </w:hyperlink>
            <w:r w:rsidRPr="00331DF1">
              <w:rPr>
                <w:rFonts w:ascii="Times New Roman" w:hAnsi="Times New Roman" w:cs="Times New Roman"/>
                <w:sz w:val="24"/>
                <w:szCs w:val="24"/>
              </w:rPr>
              <w:t xml:space="preserve"> công trình, phần công trình xây dựng không có giấy phép hoặc xây dựng không đúng với giấy phép; nếu cá nhân, tổ chức vi phạm hành chính không tự nguyện thực hiện thì bị cưỡng chế thực hiện.</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5B6C6"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8BAD80E"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31C10ABE"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29CDF" w14:textId="77777777" w:rsidR="004B5615" w:rsidRPr="00331DF1" w:rsidRDefault="004B5615" w:rsidP="004B5615">
            <w:pPr>
              <w:spacing w:before="40" w:after="40" w:line="240" w:lineRule="auto"/>
              <w:jc w:val="both"/>
              <w:rPr>
                <w:rFonts w:ascii="Times New Roman" w:hAnsi="Times New Roman" w:cs="Times New Roman"/>
                <w:sz w:val="24"/>
                <w:szCs w:val="24"/>
              </w:rPr>
            </w:pPr>
            <w:bookmarkStart w:id="24" w:name="dieu_38"/>
            <w:r w:rsidRPr="00331DF1">
              <w:rPr>
                <w:rFonts w:ascii="Times New Roman" w:hAnsi="Times New Roman" w:cs="Times New Roman"/>
                <w:b/>
                <w:bCs/>
                <w:sz w:val="24"/>
                <w:szCs w:val="24"/>
              </w:rPr>
              <w:t>Điều 38. Thẩm quyền của Chủ tịch Ủy ban nhân dân</w:t>
            </w:r>
            <w:bookmarkEnd w:id="24"/>
          </w:p>
          <w:p w14:paraId="69F8DF2A"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1. Chủ tịch Ủy ban nhân dân cấp xã có quyền: </w:t>
            </w:r>
          </w:p>
          <w:p w14:paraId="0B964B64"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a) Phạt cảnh cáo;</w:t>
            </w:r>
          </w:p>
          <w:p w14:paraId="1FD6FBD8"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b) Phạt tiền đến 10% mức tiền phạt tối đa đối với lĩnh vực tương ứng quy định tại </w:t>
            </w:r>
            <w:bookmarkStart w:id="25" w:name="tc_20"/>
            <w:r w:rsidRPr="00331DF1">
              <w:rPr>
                <w:rFonts w:ascii="Times New Roman" w:hAnsi="Times New Roman" w:cs="Times New Roman"/>
                <w:sz w:val="24"/>
                <w:szCs w:val="24"/>
              </w:rPr>
              <w:t>Điều 24 của Luật này</w:t>
            </w:r>
            <w:bookmarkEnd w:id="25"/>
            <w:r w:rsidRPr="00331DF1">
              <w:rPr>
                <w:rFonts w:ascii="Times New Roman" w:hAnsi="Times New Roman" w:cs="Times New Roman"/>
                <w:sz w:val="24"/>
                <w:szCs w:val="24"/>
              </w:rPr>
              <w:t xml:space="preserve"> nhưng không quá 5.000.000 đồng; </w:t>
            </w:r>
          </w:p>
          <w:p w14:paraId="15885002"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c) Tịch thu tang vật, phương tiện vi phạm hành chính có giá trị không vượt quá 02 lần mức tiền phạt được quy định tại điểm b khoản này</w:t>
            </w:r>
            <w:hyperlink w:anchor="_ftn30" w:history="1">
              <w:r w:rsidRPr="00331DF1">
                <w:rPr>
                  <w:rFonts w:ascii="Times New Roman" w:hAnsi="Times New Roman" w:cs="Times New Roman"/>
                  <w:color w:val="0000FF"/>
                  <w:sz w:val="24"/>
                  <w:szCs w:val="24"/>
                  <w:u w:val="single"/>
                </w:rPr>
                <w:t>[30]</w:t>
              </w:r>
            </w:hyperlink>
            <w:r w:rsidRPr="00331DF1">
              <w:rPr>
                <w:rFonts w:ascii="Times New Roman" w:hAnsi="Times New Roman" w:cs="Times New Roman"/>
                <w:sz w:val="24"/>
                <w:szCs w:val="24"/>
              </w:rPr>
              <w:t>;</w:t>
            </w:r>
          </w:p>
          <w:p w14:paraId="29721B98"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d) Áp dụng biện pháp khắc phục hậu quả quy định tại các </w:t>
            </w:r>
            <w:bookmarkStart w:id="26" w:name="tc_21"/>
            <w:r w:rsidRPr="00331DF1">
              <w:rPr>
                <w:rFonts w:ascii="Times New Roman" w:hAnsi="Times New Roman" w:cs="Times New Roman"/>
                <w:sz w:val="24"/>
                <w:szCs w:val="24"/>
              </w:rPr>
              <w:t>điểm a, b, c và đ khoản 1 Điều 28 của Luật này</w:t>
            </w:r>
            <w:bookmarkEnd w:id="26"/>
            <w:r w:rsidRPr="00331DF1">
              <w:rPr>
                <w:rFonts w:ascii="Times New Roman" w:hAnsi="Times New Roman" w:cs="Times New Roman"/>
                <w:sz w:val="24"/>
                <w:szCs w:val="24"/>
              </w:rPr>
              <w:t>.</w:t>
            </w:r>
          </w:p>
          <w:p w14:paraId="199958E8"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2. Chủ tịch Ủy ban nhân dân cấp huyện có quyền:</w:t>
            </w:r>
          </w:p>
          <w:p w14:paraId="2AF48916"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a) Phạt cảnh cáo;</w:t>
            </w:r>
          </w:p>
          <w:p w14:paraId="023BCB71"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b) Phạt tiền đến 50% mức tiền phạt tối đa đối với lĩnh vực tương ứng quy định tại </w:t>
            </w:r>
            <w:bookmarkStart w:id="27" w:name="tc_22"/>
            <w:r w:rsidRPr="00331DF1">
              <w:rPr>
                <w:rFonts w:ascii="Times New Roman" w:hAnsi="Times New Roman" w:cs="Times New Roman"/>
                <w:sz w:val="24"/>
                <w:szCs w:val="24"/>
              </w:rPr>
              <w:t>Điều 24 của Luật này</w:t>
            </w:r>
            <w:bookmarkEnd w:id="27"/>
            <w:r w:rsidRPr="00331DF1">
              <w:rPr>
                <w:rFonts w:ascii="Times New Roman" w:hAnsi="Times New Roman" w:cs="Times New Roman"/>
                <w:sz w:val="24"/>
                <w:szCs w:val="24"/>
              </w:rPr>
              <w:t xml:space="preserve"> nhưng không quá 100.000.000 đồng</w:t>
            </w:r>
            <w:hyperlink w:anchor="_ftn31" w:history="1">
              <w:r w:rsidRPr="00331DF1">
                <w:rPr>
                  <w:rFonts w:ascii="Times New Roman" w:hAnsi="Times New Roman" w:cs="Times New Roman"/>
                  <w:color w:val="0000FF"/>
                  <w:sz w:val="24"/>
                  <w:szCs w:val="24"/>
                  <w:u w:val="single"/>
                </w:rPr>
                <w:t>[31]</w:t>
              </w:r>
            </w:hyperlink>
            <w:r w:rsidRPr="00331DF1">
              <w:rPr>
                <w:rFonts w:ascii="Times New Roman" w:hAnsi="Times New Roman" w:cs="Times New Roman"/>
                <w:sz w:val="24"/>
                <w:szCs w:val="24"/>
              </w:rPr>
              <w:t xml:space="preserve">;  </w:t>
            </w:r>
          </w:p>
          <w:p w14:paraId="4AF8553D"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c) Tước quyền sử dụng giấy phép, chứng chỉ hành nghề có thời hạn hoặc đình chỉ hoạt động có thời hạn;</w:t>
            </w:r>
          </w:p>
          <w:p w14:paraId="33EADEED"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d) Tịch thu tang vật, phương tiện vi phạm hành chính</w:t>
            </w:r>
            <w:hyperlink w:anchor="_ftn32" w:history="1">
              <w:r w:rsidRPr="00331DF1">
                <w:rPr>
                  <w:rFonts w:ascii="Times New Roman" w:hAnsi="Times New Roman" w:cs="Times New Roman"/>
                  <w:color w:val="0000FF"/>
                  <w:sz w:val="24"/>
                  <w:szCs w:val="24"/>
                  <w:u w:val="single"/>
                </w:rPr>
                <w:t>[32]</w:t>
              </w:r>
            </w:hyperlink>
            <w:r w:rsidRPr="00331DF1">
              <w:rPr>
                <w:rFonts w:ascii="Times New Roman" w:hAnsi="Times New Roman" w:cs="Times New Roman"/>
                <w:sz w:val="24"/>
                <w:szCs w:val="24"/>
              </w:rPr>
              <w:t>;</w:t>
            </w:r>
          </w:p>
          <w:p w14:paraId="54770BCE"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đ) Áp dụng biện pháp khắc phục hậu quả quy định tại các </w:t>
            </w:r>
            <w:bookmarkStart w:id="28" w:name="tc_23"/>
            <w:r w:rsidRPr="00331DF1">
              <w:rPr>
                <w:rFonts w:ascii="Times New Roman" w:hAnsi="Times New Roman" w:cs="Times New Roman"/>
                <w:sz w:val="24"/>
                <w:szCs w:val="24"/>
              </w:rPr>
              <w:t>điểm a, b, c, đ, e, h, i và k khoản 1 Điều 28 của Luật này</w:t>
            </w:r>
            <w:bookmarkEnd w:id="28"/>
            <w:r w:rsidRPr="00331DF1">
              <w:rPr>
                <w:rFonts w:ascii="Times New Roman" w:hAnsi="Times New Roman" w:cs="Times New Roman"/>
                <w:sz w:val="24"/>
                <w:szCs w:val="24"/>
              </w:rPr>
              <w:t xml:space="preserve">. </w:t>
            </w:r>
          </w:p>
          <w:p w14:paraId="760CB247"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3. Chủ tịch Ủy ban nhân dân cấp tỉnh có quyền:</w:t>
            </w:r>
          </w:p>
          <w:p w14:paraId="602042D4"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a) Phạt cảnh cáo;</w:t>
            </w:r>
          </w:p>
          <w:p w14:paraId="50B0B4BA"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b) Phạt tiền đến mức tối đa đối với lĩnh vực tương ứng quy định tại </w:t>
            </w:r>
            <w:bookmarkStart w:id="29" w:name="tc_24"/>
            <w:r w:rsidRPr="00331DF1">
              <w:rPr>
                <w:rFonts w:ascii="Times New Roman" w:hAnsi="Times New Roman" w:cs="Times New Roman"/>
                <w:sz w:val="24"/>
                <w:szCs w:val="24"/>
              </w:rPr>
              <w:t>Điều 24 của Luật này</w:t>
            </w:r>
            <w:bookmarkEnd w:id="29"/>
            <w:r w:rsidRPr="00331DF1">
              <w:rPr>
                <w:rFonts w:ascii="Times New Roman" w:hAnsi="Times New Roman" w:cs="Times New Roman"/>
                <w:sz w:val="24"/>
                <w:szCs w:val="24"/>
              </w:rPr>
              <w:t>;</w:t>
            </w:r>
          </w:p>
          <w:p w14:paraId="26122B20"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c) Tước quyền sử dụng giấy phép, chứng chỉ hành nghề có thời hạn hoặc đình chỉ hoạt động có thời hạn;</w:t>
            </w:r>
          </w:p>
          <w:p w14:paraId="220D1F27" w14:textId="77777777"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lastRenderedPageBreak/>
              <w:t>d) Tịch thu tang vật, phương tiện vi phạm hành chính;</w:t>
            </w:r>
          </w:p>
          <w:p w14:paraId="55C5DD1C" w14:textId="488340AE" w:rsidR="004B5615" w:rsidRPr="00331DF1" w:rsidRDefault="004B5615" w:rsidP="004B5615">
            <w:pPr>
              <w:spacing w:before="40" w:after="40" w:line="240" w:lineRule="auto"/>
              <w:jc w:val="both"/>
              <w:rPr>
                <w:rFonts w:ascii="Times New Roman" w:hAnsi="Times New Roman" w:cs="Times New Roman"/>
                <w:sz w:val="24"/>
                <w:szCs w:val="24"/>
              </w:rPr>
            </w:pPr>
            <w:r w:rsidRPr="00331DF1">
              <w:rPr>
                <w:rFonts w:ascii="Times New Roman" w:hAnsi="Times New Roman" w:cs="Times New Roman"/>
                <w:sz w:val="24"/>
                <w:szCs w:val="24"/>
              </w:rPr>
              <w:t xml:space="preserve">đ) Áp dụng biện pháp khắc phục hậu quả quy định tại </w:t>
            </w:r>
            <w:bookmarkStart w:id="30" w:name="tc_25"/>
            <w:r w:rsidRPr="00331DF1">
              <w:rPr>
                <w:rFonts w:ascii="Times New Roman" w:hAnsi="Times New Roman" w:cs="Times New Roman"/>
                <w:sz w:val="24"/>
                <w:szCs w:val="24"/>
              </w:rPr>
              <w:t>khoản 1 Điều 28 của Luật này</w:t>
            </w:r>
            <w:bookmarkEnd w:id="30"/>
            <w:r w:rsidRPr="00331DF1">
              <w:rPr>
                <w:rFonts w:ascii="Times New Roman" w:hAnsi="Times New Roman" w:cs="Times New Roman"/>
                <w:sz w:val="24"/>
                <w:szCs w:val="24"/>
              </w:rPr>
              <w: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05CF5"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04927A3"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2D7224CA"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B4900" w14:textId="77777777" w:rsidR="004B5615" w:rsidRPr="00E25C1C" w:rsidRDefault="004B5615" w:rsidP="004B5615">
            <w:pPr>
              <w:spacing w:before="40" w:after="40" w:line="240" w:lineRule="auto"/>
              <w:jc w:val="both"/>
              <w:rPr>
                <w:rFonts w:ascii="Times New Roman" w:hAnsi="Times New Roman" w:cs="Times New Roman"/>
                <w:sz w:val="24"/>
                <w:szCs w:val="24"/>
              </w:rPr>
            </w:pPr>
            <w:bookmarkStart w:id="31" w:name="dieu_39"/>
            <w:r w:rsidRPr="00E25C1C">
              <w:rPr>
                <w:rFonts w:ascii="Times New Roman" w:hAnsi="Times New Roman" w:cs="Times New Roman"/>
                <w:b/>
                <w:bCs/>
                <w:sz w:val="24"/>
                <w:szCs w:val="24"/>
              </w:rPr>
              <w:t>Điều 39. Thẩm quyền của Công an nhân dân</w:t>
            </w:r>
            <w:bookmarkEnd w:id="31"/>
          </w:p>
          <w:p w14:paraId="17BC6117"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1. Chiến sĩ Công an nhân dân đang thi hành công vụ có quyền:</w:t>
            </w:r>
          </w:p>
          <w:p w14:paraId="30E56BE6"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6C692766"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1% mức tiền phạt tối đa đối với lĩnh vực tương ứng quy định tại </w:t>
            </w:r>
            <w:bookmarkStart w:id="32" w:name="tc_26"/>
            <w:r w:rsidRPr="00E25C1C">
              <w:rPr>
                <w:rFonts w:ascii="Times New Roman" w:hAnsi="Times New Roman" w:cs="Times New Roman"/>
                <w:sz w:val="24"/>
                <w:szCs w:val="24"/>
              </w:rPr>
              <w:t>Điều 24 của Luật này</w:t>
            </w:r>
            <w:bookmarkEnd w:id="32"/>
            <w:r w:rsidRPr="00E25C1C">
              <w:rPr>
                <w:rFonts w:ascii="Times New Roman" w:hAnsi="Times New Roman" w:cs="Times New Roman"/>
                <w:sz w:val="24"/>
                <w:szCs w:val="24"/>
              </w:rPr>
              <w:t xml:space="preserve"> nhưng không quá 500.000 đồng. </w:t>
            </w:r>
          </w:p>
          <w:p w14:paraId="191973E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2. Thủ trưởng đơn vị Cảnh sát cơ động cấp đại đội, Trưởng trạm, Đội trưởng của người được quy định tại khoản 1 Điều này có quyền:</w:t>
            </w:r>
            <w:hyperlink w:anchor="_ftn33" w:history="1">
              <w:r w:rsidRPr="00E25C1C">
                <w:rPr>
                  <w:rFonts w:ascii="Times New Roman" w:hAnsi="Times New Roman" w:cs="Times New Roman"/>
                  <w:color w:val="0000FF"/>
                  <w:sz w:val="24"/>
                  <w:szCs w:val="24"/>
                  <w:u w:val="single"/>
                </w:rPr>
                <w:t>[33]</w:t>
              </w:r>
            </w:hyperlink>
          </w:p>
          <w:p w14:paraId="007F7A7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35893CFC"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3% mức tiền phạt tối đa đối với lĩnh vực tương ứng quy định tại </w:t>
            </w:r>
            <w:bookmarkStart w:id="33" w:name="tc_27"/>
            <w:r w:rsidRPr="00E25C1C">
              <w:rPr>
                <w:rFonts w:ascii="Times New Roman" w:hAnsi="Times New Roman" w:cs="Times New Roman"/>
                <w:sz w:val="24"/>
                <w:szCs w:val="24"/>
              </w:rPr>
              <w:t>Điều 24 của Luật này</w:t>
            </w:r>
            <w:bookmarkEnd w:id="33"/>
            <w:r w:rsidRPr="00E25C1C">
              <w:rPr>
                <w:rFonts w:ascii="Times New Roman" w:hAnsi="Times New Roman" w:cs="Times New Roman"/>
                <w:sz w:val="24"/>
                <w:szCs w:val="24"/>
              </w:rPr>
              <w:t xml:space="preserve"> nhưng không quá 1.500.000 đồng.</w:t>
            </w:r>
          </w:p>
          <w:p w14:paraId="6CF553A8"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hyperlink w:anchor="_ftn34" w:history="1">
              <w:r w:rsidRPr="00E25C1C">
                <w:rPr>
                  <w:rFonts w:ascii="Times New Roman" w:hAnsi="Times New Roman" w:cs="Times New Roman"/>
                  <w:color w:val="0000FF"/>
                  <w:sz w:val="24"/>
                  <w:szCs w:val="24"/>
                  <w:u w:val="single"/>
                </w:rPr>
                <w:t>[34]</w:t>
              </w:r>
            </w:hyperlink>
          </w:p>
          <w:p w14:paraId="1A973D9C"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37233A9A"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5% mức tiền phạt tối đa đối với lĩnh vực tương ứng quy định tại </w:t>
            </w:r>
            <w:bookmarkStart w:id="34" w:name="tc_28"/>
            <w:r w:rsidRPr="00E25C1C">
              <w:rPr>
                <w:rFonts w:ascii="Times New Roman" w:hAnsi="Times New Roman" w:cs="Times New Roman"/>
                <w:sz w:val="24"/>
                <w:szCs w:val="24"/>
              </w:rPr>
              <w:t>Điều 24 của Luật này</w:t>
            </w:r>
            <w:bookmarkEnd w:id="34"/>
            <w:r w:rsidRPr="00E25C1C">
              <w:rPr>
                <w:rFonts w:ascii="Times New Roman" w:hAnsi="Times New Roman" w:cs="Times New Roman"/>
                <w:sz w:val="24"/>
                <w:szCs w:val="24"/>
              </w:rPr>
              <w:t xml:space="preserve"> nhưng không quá 2.500.000 đồng;</w:t>
            </w:r>
          </w:p>
          <w:p w14:paraId="5D8BF0DF"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Tịch thu tang vật, phương tiện vi phạm hành chính có giá trị không vượt quá 02 lần mức tiền phạt được quy định tại điểm b khoản này</w:t>
            </w:r>
            <w:hyperlink w:anchor="_ftn35" w:history="1">
              <w:r w:rsidRPr="00E25C1C">
                <w:rPr>
                  <w:rFonts w:ascii="Times New Roman" w:hAnsi="Times New Roman" w:cs="Times New Roman"/>
                  <w:color w:val="0000FF"/>
                  <w:sz w:val="24"/>
                  <w:szCs w:val="24"/>
                  <w:u w:val="single"/>
                </w:rPr>
                <w:t>[35]</w:t>
              </w:r>
            </w:hyperlink>
            <w:r w:rsidRPr="00E25C1C">
              <w:rPr>
                <w:rFonts w:ascii="Times New Roman" w:hAnsi="Times New Roman" w:cs="Times New Roman"/>
                <w:sz w:val="24"/>
                <w:szCs w:val="24"/>
              </w:rPr>
              <w:t>;</w:t>
            </w:r>
          </w:p>
          <w:p w14:paraId="5CA48D6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d) Áp dụng biện pháp khắc phục hậu quả quy định tại các </w:t>
            </w:r>
            <w:bookmarkStart w:id="35" w:name="tc_29"/>
            <w:r w:rsidRPr="00E25C1C">
              <w:rPr>
                <w:rFonts w:ascii="Times New Roman" w:hAnsi="Times New Roman" w:cs="Times New Roman"/>
                <w:sz w:val="24"/>
                <w:szCs w:val="24"/>
              </w:rPr>
              <w:t>điểm a, c và đ khoản 1 Điều 28 của Luật này</w:t>
            </w:r>
            <w:bookmarkEnd w:id="35"/>
            <w:r w:rsidRPr="00E25C1C">
              <w:rPr>
                <w:rFonts w:ascii="Times New Roman" w:hAnsi="Times New Roman" w:cs="Times New Roman"/>
                <w:sz w:val="24"/>
                <w:szCs w:val="24"/>
              </w:rPr>
              <w:t>.</w:t>
            </w:r>
          </w:p>
          <w:p w14:paraId="2FD2767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hyperlink w:anchor="_ftn36" w:history="1">
              <w:r w:rsidRPr="00E25C1C">
                <w:rPr>
                  <w:rFonts w:ascii="Times New Roman" w:hAnsi="Times New Roman" w:cs="Times New Roman"/>
                  <w:color w:val="0000FF"/>
                  <w:sz w:val="24"/>
                  <w:szCs w:val="24"/>
                  <w:u w:val="single"/>
                </w:rPr>
                <w:t>[36]</w:t>
              </w:r>
            </w:hyperlink>
          </w:p>
          <w:p w14:paraId="3816EA2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6222965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20% mức tiền phạt tối đa đối với lĩnh vực tương ứng quy định tại </w:t>
            </w:r>
            <w:bookmarkStart w:id="36" w:name="tc_30"/>
            <w:r w:rsidRPr="00E25C1C">
              <w:rPr>
                <w:rFonts w:ascii="Times New Roman" w:hAnsi="Times New Roman" w:cs="Times New Roman"/>
                <w:sz w:val="24"/>
                <w:szCs w:val="24"/>
              </w:rPr>
              <w:t>Điều 24 của Luật này</w:t>
            </w:r>
            <w:bookmarkEnd w:id="36"/>
            <w:r w:rsidRPr="00E25C1C">
              <w:rPr>
                <w:rFonts w:ascii="Times New Roman" w:hAnsi="Times New Roman" w:cs="Times New Roman"/>
                <w:sz w:val="24"/>
                <w:szCs w:val="24"/>
              </w:rPr>
              <w:t xml:space="preserve"> nhưng không quá 25.000.000 đồng; </w:t>
            </w:r>
          </w:p>
          <w:p w14:paraId="63EF5BB4"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Tước quyền sử dụng giấy phép, chứng chỉ hành nghề có thời hạn hoặc đình chỉ hoạt động có thời hạn;</w:t>
            </w:r>
          </w:p>
          <w:p w14:paraId="709DF42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lastRenderedPageBreak/>
              <w:t>d) Tịch thu tang vật, phương tiện vi phạm hành chính có giá trị không vượt quá 02 lần mức tiền phạt được quy định tại điểm b khoản này</w:t>
            </w:r>
            <w:hyperlink w:anchor="_ftn37" w:history="1">
              <w:r w:rsidRPr="00E25C1C">
                <w:rPr>
                  <w:rFonts w:ascii="Times New Roman" w:hAnsi="Times New Roman" w:cs="Times New Roman"/>
                  <w:color w:val="0000FF"/>
                  <w:sz w:val="24"/>
                  <w:szCs w:val="24"/>
                  <w:u w:val="single"/>
                </w:rPr>
                <w:t>[37]</w:t>
              </w:r>
            </w:hyperlink>
            <w:r w:rsidRPr="00E25C1C">
              <w:rPr>
                <w:rFonts w:ascii="Times New Roman" w:hAnsi="Times New Roman" w:cs="Times New Roman"/>
                <w:sz w:val="24"/>
                <w:szCs w:val="24"/>
              </w:rPr>
              <w:t>;</w:t>
            </w:r>
          </w:p>
          <w:p w14:paraId="76ABC43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đ) Áp dụng biện pháp khắc phục hậu quả quy định tại các </w:t>
            </w:r>
            <w:bookmarkStart w:id="37" w:name="tc_31"/>
            <w:r w:rsidRPr="00E25C1C">
              <w:rPr>
                <w:rFonts w:ascii="Times New Roman" w:hAnsi="Times New Roman" w:cs="Times New Roman"/>
                <w:sz w:val="24"/>
                <w:szCs w:val="24"/>
              </w:rPr>
              <w:t>điểm a, c, đ và k khoản 1 Điều 28 của Luật này</w:t>
            </w:r>
            <w:bookmarkEnd w:id="37"/>
            <w:r w:rsidRPr="00E25C1C">
              <w:rPr>
                <w:rFonts w:ascii="Times New Roman" w:hAnsi="Times New Roman" w:cs="Times New Roman"/>
                <w:sz w:val="24"/>
                <w:szCs w:val="24"/>
              </w:rPr>
              <w:t xml:space="preserve">. </w:t>
            </w:r>
          </w:p>
          <w:p w14:paraId="36929824"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5. Giám đốc Công an cấp tỉnh có quyền:</w:t>
            </w:r>
            <w:hyperlink w:anchor="_ftn38" w:history="1">
              <w:r w:rsidRPr="00E25C1C">
                <w:rPr>
                  <w:rFonts w:ascii="Times New Roman" w:hAnsi="Times New Roman" w:cs="Times New Roman"/>
                  <w:color w:val="0000FF"/>
                  <w:sz w:val="24"/>
                  <w:szCs w:val="24"/>
                  <w:u w:val="single"/>
                </w:rPr>
                <w:t>[38]</w:t>
              </w:r>
            </w:hyperlink>
          </w:p>
          <w:p w14:paraId="30E37F29"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229218D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50% mức tiền phạt tối đa đối với lĩnh vực tương ứng quy định tại </w:t>
            </w:r>
            <w:bookmarkStart w:id="38" w:name="tc_32"/>
            <w:r w:rsidRPr="00E25C1C">
              <w:rPr>
                <w:rFonts w:ascii="Times New Roman" w:hAnsi="Times New Roman" w:cs="Times New Roman"/>
                <w:sz w:val="24"/>
                <w:szCs w:val="24"/>
              </w:rPr>
              <w:t>Điều 24 của Luật này</w:t>
            </w:r>
            <w:bookmarkEnd w:id="38"/>
            <w:r w:rsidRPr="00E25C1C">
              <w:rPr>
                <w:rFonts w:ascii="Times New Roman" w:hAnsi="Times New Roman" w:cs="Times New Roman"/>
                <w:sz w:val="24"/>
                <w:szCs w:val="24"/>
              </w:rPr>
              <w:t xml:space="preserve"> nhưng không quá 100.000.000 đồng</w:t>
            </w:r>
            <w:hyperlink w:anchor="_ftn39" w:history="1">
              <w:r w:rsidRPr="00E25C1C">
                <w:rPr>
                  <w:rFonts w:ascii="Times New Roman" w:hAnsi="Times New Roman" w:cs="Times New Roman"/>
                  <w:color w:val="0000FF"/>
                  <w:sz w:val="24"/>
                  <w:szCs w:val="24"/>
                  <w:u w:val="single"/>
                </w:rPr>
                <w:t>[39]</w:t>
              </w:r>
            </w:hyperlink>
            <w:r w:rsidRPr="00E25C1C">
              <w:rPr>
                <w:rFonts w:ascii="Times New Roman" w:hAnsi="Times New Roman" w:cs="Times New Roman"/>
                <w:sz w:val="24"/>
                <w:szCs w:val="24"/>
              </w:rPr>
              <w:t xml:space="preserve">; </w:t>
            </w:r>
          </w:p>
          <w:p w14:paraId="59CEEA5B"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Tước quyền sử dụng giấy phép, chứng chỉ hành nghề có thời hạn hoặc đình chỉ hoạt động có thời hạn;</w:t>
            </w:r>
          </w:p>
          <w:p w14:paraId="72019C7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d) Tịch thu tang vật, phương tiện vi phạm hành chính</w:t>
            </w:r>
            <w:hyperlink w:anchor="_ftn40" w:history="1">
              <w:r w:rsidRPr="00E25C1C">
                <w:rPr>
                  <w:rFonts w:ascii="Times New Roman" w:hAnsi="Times New Roman" w:cs="Times New Roman"/>
                  <w:color w:val="0000FF"/>
                  <w:sz w:val="24"/>
                  <w:szCs w:val="24"/>
                  <w:u w:val="single"/>
                </w:rPr>
                <w:t>[40]</w:t>
              </w:r>
            </w:hyperlink>
            <w:r w:rsidRPr="00E25C1C">
              <w:rPr>
                <w:rFonts w:ascii="Times New Roman" w:hAnsi="Times New Roman" w:cs="Times New Roman"/>
                <w:sz w:val="24"/>
                <w:szCs w:val="24"/>
              </w:rPr>
              <w:t>;</w:t>
            </w:r>
          </w:p>
          <w:p w14:paraId="42DD7C2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đ) Giám đốc Công an cấp tỉnh quyết định áp dụng hình thức xử phạt trục xuất;</w:t>
            </w:r>
          </w:p>
          <w:p w14:paraId="45F06059"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e) Áp dụng biện pháp khắc phục hậu quả quy định tại các </w:t>
            </w:r>
            <w:bookmarkStart w:id="39" w:name="tc_33"/>
            <w:r w:rsidRPr="00E25C1C">
              <w:rPr>
                <w:rFonts w:ascii="Times New Roman" w:hAnsi="Times New Roman" w:cs="Times New Roman"/>
                <w:sz w:val="24"/>
                <w:szCs w:val="24"/>
              </w:rPr>
              <w:t>điểm a, c, đ, i và k khoản 1 Điều 28 của Luật này</w:t>
            </w:r>
            <w:bookmarkEnd w:id="39"/>
            <w:r w:rsidRPr="00E25C1C">
              <w:rPr>
                <w:rFonts w:ascii="Times New Roman" w:hAnsi="Times New Roman" w:cs="Times New Roman"/>
                <w:sz w:val="24"/>
                <w:szCs w:val="24"/>
              </w:rPr>
              <w:t xml:space="preserve">. </w:t>
            </w:r>
          </w:p>
          <w:p w14:paraId="31AD060F"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có quyền:</w:t>
            </w:r>
            <w:hyperlink w:anchor="_ftn41" w:history="1">
              <w:r w:rsidRPr="00E25C1C">
                <w:rPr>
                  <w:rFonts w:ascii="Times New Roman" w:hAnsi="Times New Roman" w:cs="Times New Roman"/>
                  <w:color w:val="0000FF"/>
                  <w:sz w:val="24"/>
                  <w:szCs w:val="24"/>
                  <w:u w:val="single"/>
                </w:rPr>
                <w:t>[41]</w:t>
              </w:r>
            </w:hyperlink>
            <w:r w:rsidRPr="00E25C1C">
              <w:rPr>
                <w:rFonts w:ascii="Times New Roman" w:hAnsi="Times New Roman" w:cs="Times New Roman"/>
                <w:sz w:val="24"/>
                <w:szCs w:val="24"/>
              </w:rPr>
              <w:t xml:space="preserve"> </w:t>
            </w:r>
          </w:p>
          <w:p w14:paraId="55CE2B1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6158E42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mức tối đa đối với lĩnh vực tương ứng quy định tại </w:t>
            </w:r>
            <w:bookmarkStart w:id="40" w:name="tc_34"/>
            <w:r w:rsidRPr="00E25C1C">
              <w:rPr>
                <w:rFonts w:ascii="Times New Roman" w:hAnsi="Times New Roman" w:cs="Times New Roman"/>
                <w:sz w:val="24"/>
                <w:szCs w:val="24"/>
              </w:rPr>
              <w:t>Điều 24 của Luật này</w:t>
            </w:r>
            <w:bookmarkEnd w:id="40"/>
            <w:r w:rsidRPr="00E25C1C">
              <w:rPr>
                <w:rFonts w:ascii="Times New Roman" w:hAnsi="Times New Roman" w:cs="Times New Roman"/>
                <w:sz w:val="24"/>
                <w:szCs w:val="24"/>
              </w:rPr>
              <w:t xml:space="preserve">; </w:t>
            </w:r>
          </w:p>
          <w:p w14:paraId="2A36A116"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Tước quyền sử dụng giấy phép, chứng chỉ hành nghề có thời hạn hoặc đình chỉ hoạt động có thời hạn;</w:t>
            </w:r>
          </w:p>
          <w:p w14:paraId="0CCEA3CF"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d) Tịch thu tang vật, phương tiện vi phạm hành chính;</w:t>
            </w:r>
          </w:p>
          <w:p w14:paraId="6E6EF55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đ) Áp dụng biện pháp khắc phục hậu quả quy định tại các </w:t>
            </w:r>
            <w:bookmarkStart w:id="41" w:name="tc_35"/>
            <w:r w:rsidRPr="00E25C1C">
              <w:rPr>
                <w:rFonts w:ascii="Times New Roman" w:hAnsi="Times New Roman" w:cs="Times New Roman"/>
                <w:sz w:val="24"/>
                <w:szCs w:val="24"/>
              </w:rPr>
              <w:t>điểm a, c, đ, i và k khoản 1 Điều 28 của Luật này</w:t>
            </w:r>
            <w:bookmarkEnd w:id="41"/>
            <w:r w:rsidRPr="00E25C1C">
              <w:rPr>
                <w:rFonts w:ascii="Times New Roman" w:hAnsi="Times New Roman" w:cs="Times New Roman"/>
                <w:sz w:val="24"/>
                <w:szCs w:val="24"/>
              </w:rPr>
              <w:t xml:space="preserve">. </w:t>
            </w:r>
          </w:p>
          <w:p w14:paraId="0EFA2583" w14:textId="3D6A8F79"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7. Cục trưởng Cục Quản lý xuất nhập cảnh có thẩm quyền xử phạt theo quy định tại khoản 6 Điều này và có quyền quyết định áp dụng hình thức xử phạt trục xuất.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DDB0C"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3437AA7B"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19F931F3"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3251BC" w14:textId="77777777" w:rsidR="004B5615" w:rsidRPr="00E25C1C" w:rsidRDefault="004B5615" w:rsidP="004B5615">
            <w:pPr>
              <w:spacing w:before="40" w:after="40" w:line="240" w:lineRule="auto"/>
              <w:jc w:val="both"/>
              <w:rPr>
                <w:rFonts w:ascii="Times New Roman" w:hAnsi="Times New Roman" w:cs="Times New Roman"/>
                <w:sz w:val="24"/>
                <w:szCs w:val="24"/>
              </w:rPr>
            </w:pPr>
            <w:bookmarkStart w:id="42" w:name="dieu_40"/>
            <w:r w:rsidRPr="00E25C1C">
              <w:rPr>
                <w:rFonts w:ascii="Times New Roman" w:hAnsi="Times New Roman" w:cs="Times New Roman"/>
                <w:b/>
                <w:bCs/>
                <w:sz w:val="24"/>
                <w:szCs w:val="24"/>
              </w:rPr>
              <w:t>Điều 40. Thẩm quyền của Bộ đội biên phòng</w:t>
            </w:r>
            <w:bookmarkEnd w:id="42"/>
          </w:p>
          <w:p w14:paraId="61768677"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1. Chiến sĩ Bộ đội biên phòng đang thi hành công vụ có quyền:</w:t>
            </w:r>
          </w:p>
          <w:p w14:paraId="1B117619"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07EC620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1% mức tiền phạt tối đa đối với lĩnh vực tương ứng quy định tại </w:t>
            </w:r>
            <w:bookmarkStart w:id="43" w:name="tc_36"/>
            <w:r w:rsidRPr="00E25C1C">
              <w:rPr>
                <w:rFonts w:ascii="Times New Roman" w:hAnsi="Times New Roman" w:cs="Times New Roman"/>
                <w:sz w:val="24"/>
                <w:szCs w:val="24"/>
              </w:rPr>
              <w:t>Điều 24 của Luật này</w:t>
            </w:r>
            <w:bookmarkEnd w:id="43"/>
            <w:r w:rsidRPr="00E25C1C">
              <w:rPr>
                <w:rFonts w:ascii="Times New Roman" w:hAnsi="Times New Roman" w:cs="Times New Roman"/>
                <w:sz w:val="24"/>
                <w:szCs w:val="24"/>
              </w:rPr>
              <w:t xml:space="preserve"> nhưng không quá 500.000 đồng.</w:t>
            </w:r>
          </w:p>
          <w:p w14:paraId="1279117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2. Trạm trưởng, Đội trưởng của người được quy định tại khoản 1 Điều này có quyền:</w:t>
            </w:r>
          </w:p>
          <w:p w14:paraId="49A0C0A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370C85A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5% mức tiền phạt tối đa đối với lĩnh vực tương ứng quy định tại </w:t>
            </w:r>
            <w:bookmarkStart w:id="44" w:name="tc_37"/>
            <w:r w:rsidRPr="00E25C1C">
              <w:rPr>
                <w:rFonts w:ascii="Times New Roman" w:hAnsi="Times New Roman" w:cs="Times New Roman"/>
                <w:sz w:val="24"/>
                <w:szCs w:val="24"/>
              </w:rPr>
              <w:t>Điều 24 của Luật này</w:t>
            </w:r>
            <w:bookmarkEnd w:id="44"/>
            <w:r w:rsidRPr="00E25C1C">
              <w:rPr>
                <w:rFonts w:ascii="Times New Roman" w:hAnsi="Times New Roman" w:cs="Times New Roman"/>
                <w:sz w:val="24"/>
                <w:szCs w:val="24"/>
              </w:rPr>
              <w:t xml:space="preserve"> nhưng không quá 2.500.000 đồng.</w:t>
            </w:r>
          </w:p>
          <w:p w14:paraId="766FA16B"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2a.</w:t>
            </w:r>
            <w:hyperlink w:anchor="_ftn42" w:history="1">
              <w:r w:rsidRPr="00E25C1C">
                <w:rPr>
                  <w:rFonts w:ascii="Times New Roman" w:hAnsi="Times New Roman" w:cs="Times New Roman"/>
                  <w:color w:val="0000FF"/>
                  <w:sz w:val="24"/>
                  <w:szCs w:val="24"/>
                  <w:u w:val="single"/>
                </w:rPr>
                <w:t>[42]</w:t>
              </w:r>
            </w:hyperlink>
            <w:r w:rsidRPr="00E25C1C">
              <w:rPr>
                <w:rFonts w:ascii="Times New Roman" w:hAnsi="Times New Roman" w:cs="Times New Roman"/>
                <w:sz w:val="24"/>
                <w:szCs w:val="24"/>
              </w:rPr>
              <w:t xml:space="preserve"> Đội trưởng Đội đặc nhiệm phòng chống ma túy và tội phạm thuộc Đoàn đặc nhiệm phòng chống ma túy và tội phạm có quyền:</w:t>
            </w:r>
          </w:p>
          <w:p w14:paraId="33907298"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lastRenderedPageBreak/>
              <w:t>a) Phạt cảnh cáo;</w:t>
            </w:r>
          </w:p>
          <w:p w14:paraId="4788FA46"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10% mức tiền phạt tối đa đối với lĩnh vực tương ứng quy định tại </w:t>
            </w:r>
            <w:bookmarkStart w:id="45" w:name="tc_38"/>
            <w:r w:rsidRPr="00E25C1C">
              <w:rPr>
                <w:rFonts w:ascii="Times New Roman" w:hAnsi="Times New Roman" w:cs="Times New Roman"/>
                <w:sz w:val="24"/>
                <w:szCs w:val="24"/>
              </w:rPr>
              <w:t>Điều 24 của Luật này</w:t>
            </w:r>
            <w:bookmarkEnd w:id="45"/>
            <w:r w:rsidRPr="00E25C1C">
              <w:rPr>
                <w:rFonts w:ascii="Times New Roman" w:hAnsi="Times New Roman" w:cs="Times New Roman"/>
                <w:sz w:val="24"/>
                <w:szCs w:val="24"/>
              </w:rPr>
              <w:t xml:space="preserve"> nhưng không quá 10.000.000 đồng;</w:t>
            </w:r>
          </w:p>
          <w:p w14:paraId="6CF62D16"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Tịch thu tang vật, phương tiện vi phạm hành chính có giá trị không vượt quá 02 lần mức tiền phạt được quy định tại điểm b khoản này;</w:t>
            </w:r>
          </w:p>
          <w:p w14:paraId="3B2CA72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d) Áp dụng biện pháp khắc phục hậu quả quy định tại các </w:t>
            </w:r>
            <w:bookmarkStart w:id="46" w:name="tc_39"/>
            <w:r w:rsidRPr="00E25C1C">
              <w:rPr>
                <w:rFonts w:ascii="Times New Roman" w:hAnsi="Times New Roman" w:cs="Times New Roman"/>
                <w:sz w:val="24"/>
                <w:szCs w:val="24"/>
              </w:rPr>
              <w:t>điểm a, c và đ khoản 1 Điều 28 của Luật này</w:t>
            </w:r>
            <w:bookmarkEnd w:id="46"/>
            <w:r w:rsidRPr="00E25C1C">
              <w:rPr>
                <w:rFonts w:ascii="Times New Roman" w:hAnsi="Times New Roman" w:cs="Times New Roman"/>
                <w:sz w:val="24"/>
                <w:szCs w:val="24"/>
              </w:rPr>
              <w:t>.</w:t>
            </w:r>
          </w:p>
          <w:p w14:paraId="3B14FD8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3.</w:t>
            </w:r>
            <w:hyperlink w:anchor="_ftn43" w:history="1">
              <w:r w:rsidRPr="00E25C1C">
                <w:rPr>
                  <w:rFonts w:ascii="Times New Roman" w:hAnsi="Times New Roman" w:cs="Times New Roman"/>
                  <w:color w:val="0000FF"/>
                  <w:sz w:val="24"/>
                  <w:szCs w:val="24"/>
                  <w:u w:val="single"/>
                </w:rPr>
                <w:t>[43]</w:t>
              </w:r>
            </w:hyperlink>
            <w:r w:rsidRPr="00E25C1C">
              <w:rPr>
                <w:rFonts w:ascii="Times New Roman" w:hAnsi="Times New Roman" w:cs="Times New Roman"/>
                <w:sz w:val="24"/>
                <w:szCs w:val="24"/>
              </w:rPr>
              <w:t xml:space="preserve"> Đồn trưởng Đồn biên phòng, Hải đội trưởng Hải đội biên phòng, Chỉ huy trưởng Ban chỉ huy Biên phòng Cửa khẩu cảng có quyền:</w:t>
            </w:r>
          </w:p>
          <w:p w14:paraId="2F4FCC29"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235814B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20% mức tiền phạt tối đa đối với lĩnh vực tương ứng quy định tại </w:t>
            </w:r>
            <w:bookmarkStart w:id="47" w:name="tc_40"/>
            <w:r w:rsidRPr="00E25C1C">
              <w:rPr>
                <w:rFonts w:ascii="Times New Roman" w:hAnsi="Times New Roman" w:cs="Times New Roman"/>
                <w:sz w:val="24"/>
                <w:szCs w:val="24"/>
              </w:rPr>
              <w:t>Điều 24 của Luật này</w:t>
            </w:r>
            <w:bookmarkEnd w:id="47"/>
            <w:r w:rsidRPr="00E25C1C">
              <w:rPr>
                <w:rFonts w:ascii="Times New Roman" w:hAnsi="Times New Roman" w:cs="Times New Roman"/>
                <w:sz w:val="24"/>
                <w:szCs w:val="24"/>
              </w:rPr>
              <w:t xml:space="preserve"> nhưng không quá 25.000.000 đồng;</w:t>
            </w:r>
          </w:p>
          <w:p w14:paraId="05207A5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Tịch thu tang vật, phương tiện vi phạm hành chính có giá trị không vượt quá 02 lần</w:t>
            </w:r>
            <w:r w:rsidRPr="00E25C1C">
              <w:rPr>
                <w:rFonts w:ascii="Times New Roman" w:hAnsi="Times New Roman" w:cs="Times New Roman"/>
                <w:i/>
                <w:iCs/>
                <w:sz w:val="24"/>
                <w:szCs w:val="24"/>
              </w:rPr>
              <w:t xml:space="preserve"> </w:t>
            </w:r>
            <w:r w:rsidRPr="00E25C1C">
              <w:rPr>
                <w:rFonts w:ascii="Times New Roman" w:hAnsi="Times New Roman" w:cs="Times New Roman"/>
                <w:sz w:val="24"/>
                <w:szCs w:val="24"/>
              </w:rPr>
              <w:t>mức tiền phạt được quy định tại điểm b khoản này;</w:t>
            </w:r>
          </w:p>
          <w:p w14:paraId="4A013F3B"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d) Áp dụng biện pháp khắc phục hậu quả quy định tại các </w:t>
            </w:r>
            <w:bookmarkStart w:id="48" w:name="tc_41"/>
            <w:r w:rsidRPr="00E25C1C">
              <w:rPr>
                <w:rFonts w:ascii="Times New Roman" w:hAnsi="Times New Roman" w:cs="Times New Roman"/>
                <w:sz w:val="24"/>
                <w:szCs w:val="24"/>
              </w:rPr>
              <w:t>điểm a, c, d, đ và k khoản 1 Điều 28 của Luật này</w:t>
            </w:r>
            <w:bookmarkEnd w:id="48"/>
            <w:r w:rsidRPr="00E25C1C">
              <w:rPr>
                <w:rFonts w:ascii="Times New Roman" w:hAnsi="Times New Roman" w:cs="Times New Roman"/>
                <w:sz w:val="24"/>
                <w:szCs w:val="24"/>
              </w:rPr>
              <w:t>.</w:t>
            </w:r>
          </w:p>
          <w:p w14:paraId="2CE3910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3a.</w:t>
            </w:r>
            <w:hyperlink w:anchor="_ftn44" w:history="1">
              <w:r w:rsidRPr="00E25C1C">
                <w:rPr>
                  <w:rFonts w:ascii="Times New Roman" w:hAnsi="Times New Roman" w:cs="Times New Roman"/>
                  <w:color w:val="0000FF"/>
                  <w:sz w:val="24"/>
                  <w:szCs w:val="24"/>
                  <w:u w:val="single"/>
                </w:rPr>
                <w:t>[44]</w:t>
              </w:r>
            </w:hyperlink>
            <w:r w:rsidRPr="00E25C1C">
              <w:rPr>
                <w:rFonts w:ascii="Times New Roman" w:hAnsi="Times New Roman" w:cs="Times New Roman"/>
                <w:sz w:val="24"/>
                <w:szCs w:val="24"/>
              </w:rPr>
              <w:t xml:space="preserve"> Đoàn trưởng Đoàn đặc nhiệm phòng chống ma túy và tội phạm thuộc Cục Phòng chống ma túy và tội phạm thuộc Bộ Tư lệnh Bộ đội biên phòng có quyền:</w:t>
            </w:r>
          </w:p>
          <w:p w14:paraId="314078AA"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1161DC8A"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50% mức tiền phạt tối đa đối với lĩnh vực tương ứng quy định tại </w:t>
            </w:r>
            <w:bookmarkStart w:id="49" w:name="tc_42"/>
            <w:r w:rsidRPr="00E25C1C">
              <w:rPr>
                <w:rFonts w:ascii="Times New Roman" w:hAnsi="Times New Roman" w:cs="Times New Roman"/>
                <w:sz w:val="24"/>
                <w:szCs w:val="24"/>
              </w:rPr>
              <w:t>Điều 24 của Luật này</w:t>
            </w:r>
            <w:bookmarkEnd w:id="49"/>
            <w:r w:rsidRPr="00E25C1C">
              <w:rPr>
                <w:rFonts w:ascii="Times New Roman" w:hAnsi="Times New Roman" w:cs="Times New Roman"/>
                <w:sz w:val="24"/>
                <w:szCs w:val="24"/>
              </w:rPr>
              <w:t xml:space="preserve"> nhưng không quá 100.000.000 đồng;</w:t>
            </w:r>
          </w:p>
          <w:p w14:paraId="7256583F"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Tịch thu tang vật, phương tiện vi phạm hành chính có giá trị không vượt quá 02 lần mức tiền phạt được quy định tại điểm b khoản này;</w:t>
            </w:r>
          </w:p>
          <w:p w14:paraId="758458FA"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d) Áp dụng biện pháp khắc phục hậu quả quy định tại các </w:t>
            </w:r>
            <w:bookmarkStart w:id="50" w:name="tc_43"/>
            <w:r w:rsidRPr="00E25C1C">
              <w:rPr>
                <w:rFonts w:ascii="Times New Roman" w:hAnsi="Times New Roman" w:cs="Times New Roman"/>
                <w:sz w:val="24"/>
                <w:szCs w:val="24"/>
              </w:rPr>
              <w:t>điểm a, c, d, đ, i và k khoản 1 Điều 28 của Luật này</w:t>
            </w:r>
            <w:bookmarkEnd w:id="50"/>
            <w:r w:rsidRPr="00E25C1C">
              <w:rPr>
                <w:rFonts w:ascii="Times New Roman" w:hAnsi="Times New Roman" w:cs="Times New Roman"/>
                <w:sz w:val="24"/>
                <w:szCs w:val="24"/>
              </w:rPr>
              <w:t>.</w:t>
            </w:r>
          </w:p>
          <w:p w14:paraId="715664D4"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4.</w:t>
            </w:r>
            <w:hyperlink w:anchor="_ftn45" w:history="1">
              <w:r w:rsidRPr="00E25C1C">
                <w:rPr>
                  <w:rFonts w:ascii="Times New Roman" w:hAnsi="Times New Roman" w:cs="Times New Roman"/>
                  <w:color w:val="0000FF"/>
                  <w:sz w:val="24"/>
                  <w:szCs w:val="24"/>
                  <w:u w:val="single"/>
                </w:rPr>
                <w:t>[45]</w:t>
              </w:r>
            </w:hyperlink>
            <w:r w:rsidRPr="00E25C1C">
              <w:rPr>
                <w:rFonts w:ascii="Times New Roman" w:hAnsi="Times New Roman" w:cs="Times New Roman"/>
                <w:sz w:val="24"/>
                <w:szCs w:val="24"/>
              </w:rPr>
              <w:t xml:space="preserve"> Chỉ huy trưởng Bộ đội biên phòng cấp tỉnh; Hải đoàn trưởng Hải đoàn biên phòng, Cục trưởng Cục Phòng chống ma túy và tội phạm thuộc Bộ Tư lệnh Bộ đội biên phòng có quyền:</w:t>
            </w:r>
          </w:p>
          <w:p w14:paraId="1A671C84"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00BDC568"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mức tối đa đối với lĩnh vực tương ứng quy định tại </w:t>
            </w:r>
            <w:bookmarkStart w:id="51" w:name="tc_44"/>
            <w:r w:rsidRPr="00E25C1C">
              <w:rPr>
                <w:rFonts w:ascii="Times New Roman" w:hAnsi="Times New Roman" w:cs="Times New Roman"/>
                <w:sz w:val="24"/>
                <w:szCs w:val="24"/>
              </w:rPr>
              <w:t>Điều 24 của Luật này</w:t>
            </w:r>
            <w:bookmarkEnd w:id="51"/>
            <w:r w:rsidRPr="00E25C1C">
              <w:rPr>
                <w:rFonts w:ascii="Times New Roman" w:hAnsi="Times New Roman" w:cs="Times New Roman"/>
                <w:sz w:val="24"/>
                <w:szCs w:val="24"/>
              </w:rPr>
              <w:t>;</w:t>
            </w:r>
          </w:p>
          <w:p w14:paraId="0B4AC4E8"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Tước quyền sử dụng giấy phép, chứng chỉ hành nghề có thời hạn hoặc đình chỉ hoạt động có thời hạn;</w:t>
            </w:r>
          </w:p>
          <w:p w14:paraId="4E70AC8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d) Tịch thu tang vật, phương tiện vi phạm hành chính;</w:t>
            </w:r>
          </w:p>
          <w:p w14:paraId="07FDFBD7" w14:textId="08F85ED8"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đ) Áp dụng biện pháp khắc phục hậu quả quy định tại các </w:t>
            </w:r>
            <w:bookmarkStart w:id="52" w:name="tc_45"/>
            <w:r w:rsidRPr="00E25C1C">
              <w:rPr>
                <w:rFonts w:ascii="Times New Roman" w:hAnsi="Times New Roman" w:cs="Times New Roman"/>
                <w:sz w:val="24"/>
                <w:szCs w:val="24"/>
              </w:rPr>
              <w:t>điểm a, c, d, đ, i và k khoản 1 Điều 28 của Luật này</w:t>
            </w:r>
            <w:bookmarkEnd w:id="52"/>
            <w:r w:rsidRPr="00E25C1C">
              <w:rPr>
                <w:rFonts w:ascii="Times New Roman" w:hAnsi="Times New Roman" w:cs="Times New Roman"/>
                <w:sz w:val="24"/>
                <w:szCs w:val="24"/>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3224D"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14E241B7"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6E2F013B"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73EA4" w14:textId="77777777" w:rsidR="004B5615" w:rsidRPr="00E25C1C" w:rsidRDefault="004B5615" w:rsidP="004B5615">
            <w:pPr>
              <w:spacing w:before="40" w:after="40" w:line="240" w:lineRule="auto"/>
              <w:jc w:val="both"/>
              <w:rPr>
                <w:rFonts w:ascii="Times New Roman" w:hAnsi="Times New Roman" w:cs="Times New Roman"/>
                <w:sz w:val="24"/>
                <w:szCs w:val="24"/>
              </w:rPr>
            </w:pPr>
            <w:bookmarkStart w:id="53" w:name="dieu_41"/>
            <w:r w:rsidRPr="00E25C1C">
              <w:rPr>
                <w:rFonts w:ascii="Times New Roman" w:hAnsi="Times New Roman" w:cs="Times New Roman"/>
                <w:b/>
                <w:bCs/>
                <w:sz w:val="24"/>
                <w:szCs w:val="24"/>
              </w:rPr>
              <w:t>Điều 41. Thẩm quyền của Cảnh sát biển</w:t>
            </w:r>
            <w:bookmarkEnd w:id="53"/>
          </w:p>
          <w:p w14:paraId="797AFA3C"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1. Cảnh sát viên Cảnh sát biển đang thi hành công vụ có quyền:</w:t>
            </w:r>
          </w:p>
          <w:p w14:paraId="7DDEB5C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63F04F0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2% mức tiền phạt tối đa đối với lĩnh vực tương ứng quy định tại </w:t>
            </w:r>
            <w:bookmarkStart w:id="54" w:name="tc_46"/>
            <w:r w:rsidRPr="00E25C1C">
              <w:rPr>
                <w:rFonts w:ascii="Times New Roman" w:hAnsi="Times New Roman" w:cs="Times New Roman"/>
                <w:sz w:val="24"/>
                <w:szCs w:val="24"/>
              </w:rPr>
              <w:t>Điều 24 của Luật này</w:t>
            </w:r>
            <w:bookmarkEnd w:id="54"/>
            <w:r w:rsidRPr="00E25C1C">
              <w:rPr>
                <w:rFonts w:ascii="Times New Roman" w:hAnsi="Times New Roman" w:cs="Times New Roman"/>
                <w:sz w:val="24"/>
                <w:szCs w:val="24"/>
              </w:rPr>
              <w:t xml:space="preserve"> nhưng không quá 1.500.000 đồng.</w:t>
            </w:r>
          </w:p>
          <w:p w14:paraId="1513F717"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2. Tổ trưởng Tổ nghiệp vụ Cảnh sát biển có quyền:</w:t>
            </w:r>
          </w:p>
          <w:p w14:paraId="39FAEE6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6A9865A4"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5% mức tiền phạt tối đa đối với lĩnh vực tương ứng quy định tại </w:t>
            </w:r>
            <w:bookmarkStart w:id="55" w:name="tc_47"/>
            <w:r w:rsidRPr="00E25C1C">
              <w:rPr>
                <w:rFonts w:ascii="Times New Roman" w:hAnsi="Times New Roman" w:cs="Times New Roman"/>
                <w:sz w:val="24"/>
                <w:szCs w:val="24"/>
              </w:rPr>
              <w:t>Điều 24 của Luật này</w:t>
            </w:r>
            <w:bookmarkEnd w:id="55"/>
            <w:r w:rsidRPr="00E25C1C">
              <w:rPr>
                <w:rFonts w:ascii="Times New Roman" w:hAnsi="Times New Roman" w:cs="Times New Roman"/>
                <w:sz w:val="24"/>
                <w:szCs w:val="24"/>
              </w:rPr>
              <w:t xml:space="preserve"> nhưng không quá 5.000.000 đồng.</w:t>
            </w:r>
          </w:p>
          <w:p w14:paraId="7380335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3. Đội trưởng Đội nghiệp vụ Cảnh sát biển, Trạm trưởng Trạm Cảnh sát biển có </w:t>
            </w:r>
            <w:r w:rsidRPr="00E25C1C">
              <w:rPr>
                <w:rFonts w:ascii="Times New Roman" w:hAnsi="Times New Roman" w:cs="Times New Roman"/>
                <w:sz w:val="24"/>
                <w:szCs w:val="24"/>
              </w:rPr>
              <w:lastRenderedPageBreak/>
              <w:t>quyền:</w:t>
            </w:r>
          </w:p>
          <w:p w14:paraId="183DBC77"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1373D57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10% mức tiền phạt tối đa đối với lĩnh vực tương ứng quy định tại </w:t>
            </w:r>
            <w:bookmarkStart w:id="56" w:name="tc_48"/>
            <w:r w:rsidRPr="00E25C1C">
              <w:rPr>
                <w:rFonts w:ascii="Times New Roman" w:hAnsi="Times New Roman" w:cs="Times New Roman"/>
                <w:sz w:val="24"/>
                <w:szCs w:val="24"/>
              </w:rPr>
              <w:t>Điều 24 của Luật này</w:t>
            </w:r>
            <w:bookmarkEnd w:id="56"/>
            <w:r w:rsidRPr="00E25C1C">
              <w:rPr>
                <w:rFonts w:ascii="Times New Roman" w:hAnsi="Times New Roman" w:cs="Times New Roman"/>
                <w:sz w:val="24"/>
                <w:szCs w:val="24"/>
              </w:rPr>
              <w:t xml:space="preserve"> nhưng không quá 10.000.000 đồng;</w:t>
            </w:r>
          </w:p>
          <w:p w14:paraId="5DD0B42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c) Áp dụng biện pháp khắc phục hậu quả quy định tại các </w:t>
            </w:r>
            <w:bookmarkStart w:id="57" w:name="tc_49"/>
            <w:r w:rsidRPr="00E25C1C">
              <w:rPr>
                <w:rFonts w:ascii="Times New Roman" w:hAnsi="Times New Roman" w:cs="Times New Roman"/>
                <w:sz w:val="24"/>
                <w:szCs w:val="24"/>
              </w:rPr>
              <w:t>điểm a, c và đ khoản 1 Điều 28 của Luật này</w:t>
            </w:r>
            <w:bookmarkEnd w:id="57"/>
            <w:r w:rsidRPr="00E25C1C">
              <w:rPr>
                <w:rFonts w:ascii="Times New Roman" w:hAnsi="Times New Roman" w:cs="Times New Roman"/>
                <w:sz w:val="24"/>
                <w:szCs w:val="24"/>
              </w:rPr>
              <w:t>.</w:t>
            </w:r>
          </w:p>
          <w:p w14:paraId="2A9B52E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4. Hải đội trưởng Hải đội Cảnh sát biển có quyền:</w:t>
            </w:r>
          </w:p>
          <w:p w14:paraId="23C7ED2A"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47E23328"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20% mức tiền phạt tối đa đối với lĩnh vực tương ứng quy định tại </w:t>
            </w:r>
            <w:bookmarkStart w:id="58" w:name="tc_50"/>
            <w:r w:rsidRPr="00E25C1C">
              <w:rPr>
                <w:rFonts w:ascii="Times New Roman" w:hAnsi="Times New Roman" w:cs="Times New Roman"/>
                <w:sz w:val="24"/>
                <w:szCs w:val="24"/>
              </w:rPr>
              <w:t>Điều 24 của Luật này</w:t>
            </w:r>
            <w:bookmarkEnd w:id="58"/>
            <w:r w:rsidRPr="00E25C1C">
              <w:rPr>
                <w:rFonts w:ascii="Times New Roman" w:hAnsi="Times New Roman" w:cs="Times New Roman"/>
                <w:sz w:val="24"/>
                <w:szCs w:val="24"/>
              </w:rPr>
              <w:t xml:space="preserve"> nhưng không quá 25.000.000 đồng;</w:t>
            </w:r>
          </w:p>
          <w:p w14:paraId="4BD169A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Tịch thu tang vật, phương tiện vi phạm hành chính có giá trị không vượt quá 02 lần mức tiền phạt được quy định tại điểm b khoản này</w:t>
            </w:r>
            <w:hyperlink w:anchor="_ftn46" w:history="1">
              <w:r w:rsidRPr="00E25C1C">
                <w:rPr>
                  <w:rFonts w:ascii="Times New Roman" w:hAnsi="Times New Roman" w:cs="Times New Roman"/>
                  <w:color w:val="0000FF"/>
                  <w:sz w:val="24"/>
                  <w:szCs w:val="24"/>
                  <w:u w:val="single"/>
                </w:rPr>
                <w:t>[46]</w:t>
              </w:r>
            </w:hyperlink>
            <w:r w:rsidRPr="00E25C1C">
              <w:rPr>
                <w:rFonts w:ascii="Times New Roman" w:hAnsi="Times New Roman" w:cs="Times New Roman"/>
                <w:sz w:val="24"/>
                <w:szCs w:val="24"/>
              </w:rPr>
              <w:t>;</w:t>
            </w:r>
          </w:p>
          <w:p w14:paraId="3BCE5F77"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d) Áp dụng biện pháp khắc phục hậu quả quy định tại các </w:t>
            </w:r>
            <w:bookmarkStart w:id="59" w:name="tc_51"/>
            <w:r w:rsidRPr="00E25C1C">
              <w:rPr>
                <w:rFonts w:ascii="Times New Roman" w:hAnsi="Times New Roman" w:cs="Times New Roman"/>
                <w:sz w:val="24"/>
                <w:szCs w:val="24"/>
              </w:rPr>
              <w:t>điểm a, c, d, đ và k khoản 1 Điều 28 của Luật này</w:t>
            </w:r>
            <w:bookmarkEnd w:id="59"/>
            <w:r w:rsidRPr="00E25C1C">
              <w:rPr>
                <w:rFonts w:ascii="Times New Roman" w:hAnsi="Times New Roman" w:cs="Times New Roman"/>
                <w:sz w:val="24"/>
                <w:szCs w:val="24"/>
              </w:rPr>
              <w:t>.</w:t>
            </w:r>
          </w:p>
          <w:p w14:paraId="77313C7B"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5. Hải đoàn trưởng Hải đoàn Cảnh sát biển; Đoàn trưởng Đoàn trinh sát, Đoàn trưởng Đoàn đặc nhiệm phòng chống tội phạm ma túy thuộc Bộ Tư lệnh Cảnh sát biển Việt Nam có quyền:</w:t>
            </w:r>
            <w:hyperlink w:anchor="_ftn47" w:history="1">
              <w:r w:rsidRPr="00E25C1C">
                <w:rPr>
                  <w:rFonts w:ascii="Times New Roman" w:hAnsi="Times New Roman" w:cs="Times New Roman"/>
                  <w:color w:val="0000FF"/>
                  <w:sz w:val="24"/>
                  <w:szCs w:val="24"/>
                  <w:u w:val="single"/>
                </w:rPr>
                <w:t>[47]</w:t>
              </w:r>
            </w:hyperlink>
          </w:p>
          <w:p w14:paraId="36EA3C3C"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5315A5E2"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30% mức tiền phạt tối đa đối với lĩnh vực tương ứng quy định tại </w:t>
            </w:r>
            <w:bookmarkStart w:id="60" w:name="tc_52"/>
            <w:r w:rsidRPr="00E25C1C">
              <w:rPr>
                <w:rFonts w:ascii="Times New Roman" w:hAnsi="Times New Roman" w:cs="Times New Roman"/>
                <w:sz w:val="24"/>
                <w:szCs w:val="24"/>
              </w:rPr>
              <w:t>Điều 24 của Luật này</w:t>
            </w:r>
            <w:bookmarkEnd w:id="60"/>
            <w:r w:rsidRPr="00E25C1C">
              <w:rPr>
                <w:rFonts w:ascii="Times New Roman" w:hAnsi="Times New Roman" w:cs="Times New Roman"/>
                <w:sz w:val="24"/>
                <w:szCs w:val="24"/>
              </w:rPr>
              <w:t xml:space="preserve"> nhưng không quá 50.000.000 đồng;</w:t>
            </w:r>
          </w:p>
          <w:p w14:paraId="0089B20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Tịch thu tang vật, phương tiện vi phạm hành chính có giá trị không vượt quá 02 lần mức tiền phạt được quy định tại điểm b khoản này</w:t>
            </w:r>
            <w:hyperlink w:anchor="_ftn48" w:history="1">
              <w:r w:rsidRPr="00E25C1C">
                <w:rPr>
                  <w:rFonts w:ascii="Times New Roman" w:hAnsi="Times New Roman" w:cs="Times New Roman"/>
                  <w:color w:val="0000FF"/>
                  <w:sz w:val="24"/>
                  <w:szCs w:val="24"/>
                  <w:u w:val="single"/>
                </w:rPr>
                <w:t>[48]</w:t>
              </w:r>
            </w:hyperlink>
            <w:r w:rsidRPr="00E25C1C">
              <w:rPr>
                <w:rFonts w:ascii="Times New Roman" w:hAnsi="Times New Roman" w:cs="Times New Roman"/>
                <w:sz w:val="24"/>
                <w:szCs w:val="24"/>
              </w:rPr>
              <w:t>;</w:t>
            </w:r>
          </w:p>
          <w:p w14:paraId="3D7EC79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d) Áp dụng biện pháp khắc phục hậu quả quy định tại các </w:t>
            </w:r>
            <w:bookmarkStart w:id="61" w:name="tc_53"/>
            <w:r w:rsidRPr="00E25C1C">
              <w:rPr>
                <w:rFonts w:ascii="Times New Roman" w:hAnsi="Times New Roman" w:cs="Times New Roman"/>
                <w:sz w:val="24"/>
                <w:szCs w:val="24"/>
              </w:rPr>
              <w:t>điểm a, c, d, đ và k khoản 1 Điều 28 của Luật này</w:t>
            </w:r>
            <w:bookmarkEnd w:id="61"/>
            <w:r w:rsidRPr="00E25C1C">
              <w:rPr>
                <w:rFonts w:ascii="Times New Roman" w:hAnsi="Times New Roman" w:cs="Times New Roman"/>
                <w:sz w:val="24"/>
                <w:szCs w:val="24"/>
              </w:rPr>
              <w:t xml:space="preserve">. </w:t>
            </w:r>
          </w:p>
          <w:p w14:paraId="43BB2BD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6.</w:t>
            </w:r>
            <w:hyperlink w:anchor="_ftn49" w:history="1">
              <w:r w:rsidRPr="00E25C1C">
                <w:rPr>
                  <w:rFonts w:ascii="Times New Roman" w:hAnsi="Times New Roman" w:cs="Times New Roman"/>
                  <w:color w:val="0000FF"/>
                  <w:sz w:val="24"/>
                  <w:szCs w:val="24"/>
                  <w:u w:val="single"/>
                </w:rPr>
                <w:t>[49]</w:t>
              </w:r>
            </w:hyperlink>
            <w:r w:rsidRPr="00E25C1C">
              <w:rPr>
                <w:rFonts w:ascii="Times New Roman" w:hAnsi="Times New Roman" w:cs="Times New Roman"/>
                <w:sz w:val="24"/>
                <w:szCs w:val="24"/>
              </w:rPr>
              <w:t xml:space="preserve"> Tư lệnh Vùng Cảnh sát biển, Cục trưởng Cục Nghiệp vụ và Pháp luật thuộc Bộ Tư lệnh Cảnh sát biển Việt Nam có quyền:</w:t>
            </w:r>
          </w:p>
          <w:p w14:paraId="7E8EC44D"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460DCA50"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50% mức tiền phạt tối đa đối với lĩnh vực tương ứng quy định tại </w:t>
            </w:r>
            <w:bookmarkStart w:id="62" w:name="tc_54"/>
            <w:r w:rsidRPr="00E25C1C">
              <w:rPr>
                <w:rFonts w:ascii="Times New Roman" w:hAnsi="Times New Roman" w:cs="Times New Roman"/>
                <w:sz w:val="24"/>
                <w:szCs w:val="24"/>
              </w:rPr>
              <w:t>Điều 24 của Luật này</w:t>
            </w:r>
            <w:bookmarkEnd w:id="62"/>
            <w:r w:rsidRPr="00E25C1C">
              <w:rPr>
                <w:rFonts w:ascii="Times New Roman" w:hAnsi="Times New Roman" w:cs="Times New Roman"/>
                <w:sz w:val="24"/>
                <w:szCs w:val="24"/>
              </w:rPr>
              <w:t xml:space="preserve"> nhưng không quá 100.000.000 đồng;</w:t>
            </w:r>
          </w:p>
          <w:p w14:paraId="1A174125"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c) Tước quyền sử dụng giấy phép, chứng chỉ hành nghề có thời hạn; </w:t>
            </w:r>
          </w:p>
          <w:p w14:paraId="092AF95E"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d) Tịch thu tang vật, phương tiện vi phạm hành chính;</w:t>
            </w:r>
          </w:p>
          <w:p w14:paraId="50AD4538"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đ) Áp dụng biện pháp khắc phục hậu quả quy định tại các </w:t>
            </w:r>
            <w:bookmarkStart w:id="63" w:name="tc_55"/>
            <w:r w:rsidRPr="00E25C1C">
              <w:rPr>
                <w:rFonts w:ascii="Times New Roman" w:hAnsi="Times New Roman" w:cs="Times New Roman"/>
                <w:sz w:val="24"/>
                <w:szCs w:val="24"/>
              </w:rPr>
              <w:t>điểm a, c, d, đ và k khoản 1 Điều 28 của Luật này</w:t>
            </w:r>
            <w:bookmarkEnd w:id="63"/>
            <w:r w:rsidRPr="00E25C1C">
              <w:rPr>
                <w:rFonts w:ascii="Times New Roman" w:hAnsi="Times New Roman" w:cs="Times New Roman"/>
                <w:sz w:val="24"/>
                <w:szCs w:val="24"/>
              </w:rPr>
              <w:t xml:space="preserve">. </w:t>
            </w:r>
          </w:p>
          <w:p w14:paraId="2245466B"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7. Tư lệnh Cảnh sát biển Việt Nam có quyền:</w:t>
            </w:r>
            <w:hyperlink w:anchor="_ftn50" w:history="1">
              <w:r w:rsidRPr="00E25C1C">
                <w:rPr>
                  <w:rFonts w:ascii="Times New Roman" w:hAnsi="Times New Roman" w:cs="Times New Roman"/>
                  <w:color w:val="0000FF"/>
                  <w:sz w:val="24"/>
                  <w:szCs w:val="24"/>
                  <w:u w:val="single"/>
                </w:rPr>
                <w:t>[50]</w:t>
              </w:r>
            </w:hyperlink>
          </w:p>
          <w:p w14:paraId="56AB3EE0"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a) Phạt cảnh cáo;</w:t>
            </w:r>
          </w:p>
          <w:p w14:paraId="02980693"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 xml:space="preserve">b) Phạt tiền đến mức tối đa đối với lĩnh vực tương ứng quy định tại </w:t>
            </w:r>
            <w:bookmarkStart w:id="64" w:name="tc_56"/>
            <w:r w:rsidRPr="00E25C1C">
              <w:rPr>
                <w:rFonts w:ascii="Times New Roman" w:hAnsi="Times New Roman" w:cs="Times New Roman"/>
                <w:sz w:val="24"/>
                <w:szCs w:val="24"/>
              </w:rPr>
              <w:t>Điều 24 của Luật này</w:t>
            </w:r>
            <w:bookmarkEnd w:id="64"/>
            <w:r w:rsidRPr="00E25C1C">
              <w:rPr>
                <w:rFonts w:ascii="Times New Roman" w:hAnsi="Times New Roman" w:cs="Times New Roman"/>
                <w:sz w:val="24"/>
                <w:szCs w:val="24"/>
              </w:rPr>
              <w:t>;</w:t>
            </w:r>
          </w:p>
          <w:p w14:paraId="1D40D7CC"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c) Tước quyền sử dụng giấy phép, chứng chỉ hành nghề có thời hạn hoặc đình chỉ hoạt động có thời hạn;</w:t>
            </w:r>
          </w:p>
          <w:p w14:paraId="5BA36EE6" w14:textId="77777777" w:rsidR="004B5615" w:rsidRPr="00E25C1C" w:rsidRDefault="004B5615" w:rsidP="004B5615">
            <w:pPr>
              <w:spacing w:before="40" w:after="40" w:line="240" w:lineRule="auto"/>
              <w:jc w:val="both"/>
              <w:rPr>
                <w:rFonts w:ascii="Times New Roman" w:hAnsi="Times New Roman" w:cs="Times New Roman"/>
                <w:sz w:val="24"/>
                <w:szCs w:val="24"/>
              </w:rPr>
            </w:pPr>
            <w:r w:rsidRPr="00E25C1C">
              <w:rPr>
                <w:rFonts w:ascii="Times New Roman" w:hAnsi="Times New Roman" w:cs="Times New Roman"/>
                <w:sz w:val="24"/>
                <w:szCs w:val="24"/>
              </w:rPr>
              <w:t>d) Tịch thu tang vật, phương tiện vi phạm hành chính;</w:t>
            </w:r>
          </w:p>
          <w:p w14:paraId="1C4F17DE" w14:textId="27E24A78" w:rsidR="004B5615" w:rsidRPr="00E25C1C" w:rsidRDefault="004B5615" w:rsidP="004B5615">
            <w:pPr>
              <w:spacing w:before="40" w:after="40" w:line="240" w:lineRule="auto"/>
              <w:jc w:val="both"/>
              <w:rPr>
                <w:rFonts w:ascii="Times New Roman" w:hAnsi="Times New Roman" w:cs="Times New Roman"/>
                <w:b/>
                <w:bCs/>
                <w:sz w:val="24"/>
                <w:szCs w:val="24"/>
              </w:rPr>
            </w:pPr>
            <w:r w:rsidRPr="00E25C1C">
              <w:rPr>
                <w:rFonts w:ascii="Times New Roman" w:hAnsi="Times New Roman" w:cs="Times New Roman"/>
                <w:sz w:val="24"/>
                <w:szCs w:val="24"/>
              </w:rPr>
              <w:t xml:space="preserve">đ) Áp dụng biện pháp khắc phục hậu quả quy định tại các </w:t>
            </w:r>
            <w:bookmarkStart w:id="65" w:name="tc_57"/>
            <w:r w:rsidRPr="00E25C1C">
              <w:rPr>
                <w:rFonts w:ascii="Times New Roman" w:hAnsi="Times New Roman" w:cs="Times New Roman"/>
                <w:sz w:val="24"/>
                <w:szCs w:val="24"/>
              </w:rPr>
              <w:t>điểm a, b, c, d, đ và k khoản 1 Điều 28 của Luật này</w:t>
            </w:r>
            <w:bookmarkEnd w:id="65"/>
            <w:r w:rsidRPr="00E25C1C">
              <w:rPr>
                <w:rFonts w:ascii="Times New Roman" w:hAnsi="Times New Roman" w:cs="Times New Roman"/>
                <w:sz w:val="24"/>
                <w:szCs w:val="24"/>
              </w:rPr>
              <w: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354A0"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5E2122FD"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0E18BEC8"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72299"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bookmarkStart w:id="66" w:name="dieu_78"/>
            <w:r w:rsidRPr="006A5809">
              <w:rPr>
                <w:rFonts w:ascii="Times New Roman" w:hAnsi="Times New Roman" w:cs="Times New Roman"/>
                <w:b/>
                <w:bCs/>
                <w:sz w:val="24"/>
                <w:szCs w:val="24"/>
              </w:rPr>
              <w:t>Điều 78. Thủ tục nộp tiền phạt</w:t>
            </w:r>
            <w:bookmarkEnd w:id="66"/>
          </w:p>
          <w:p w14:paraId="67270AA4"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1.</w:t>
            </w:r>
            <w:hyperlink w:anchor="_ftn131" w:history="1">
              <w:r w:rsidRPr="006A5809">
                <w:rPr>
                  <w:rFonts w:ascii="Times New Roman" w:hAnsi="Times New Roman" w:cs="Times New Roman"/>
                  <w:color w:val="0000FF"/>
                  <w:sz w:val="24"/>
                  <w:szCs w:val="24"/>
                  <w:u w:val="single"/>
                </w:rPr>
                <w:t>[131]</w:t>
              </w:r>
            </w:hyperlink>
            <w:r w:rsidRPr="006A5809">
              <w:rPr>
                <w:rFonts w:ascii="Times New Roman" w:hAnsi="Times New Roman" w:cs="Times New Roman"/>
                <w:sz w:val="24"/>
                <w:szCs w:val="24"/>
              </w:rPr>
              <w:t xml:space="preserve"> Trong thời hạn thi hành quyết định xử phạt theo quy định tại </w:t>
            </w:r>
            <w:bookmarkStart w:id="67" w:name="tc_143"/>
            <w:r w:rsidRPr="006A5809">
              <w:rPr>
                <w:rFonts w:ascii="Times New Roman" w:hAnsi="Times New Roman" w:cs="Times New Roman"/>
                <w:sz w:val="24"/>
                <w:szCs w:val="24"/>
              </w:rPr>
              <w:t>khoản 2 Điều 68 hoặc khoản 2 Điều 79 của Luật này</w:t>
            </w:r>
            <w:bookmarkEnd w:id="67"/>
            <w:r w:rsidRPr="006A5809">
              <w:rPr>
                <w:rFonts w:ascii="Times New Roman" w:hAnsi="Times New Roman" w:cs="Times New Roman"/>
                <w:sz w:val="24"/>
                <w:szCs w:val="24"/>
              </w:rPr>
              <w:t xml:space="preserve">, cá nhân, tổ chức bị xử phạt phải nộp tiền phạt tại Kho bạc Nhà nước hoặc nộp vào tài khoản của Kho bạc Nhà nước được ghi trong quyết định xử phạt, trừ trường hợp đã nộp tiền phạt theo </w:t>
            </w:r>
            <w:r w:rsidRPr="006A5809">
              <w:rPr>
                <w:rFonts w:ascii="Times New Roman" w:hAnsi="Times New Roman" w:cs="Times New Roman"/>
                <w:sz w:val="24"/>
                <w:szCs w:val="24"/>
              </w:rPr>
              <w:lastRenderedPageBreak/>
              <w:t>quy định tại khoản 2 Điều này. Nếu quá thời hạn nêu trên sẽ bị cưỡng chế thi hành quyết định xử phạt và cứ mỗi ngày chậm nộp tiền phạt thì cá nhân, tổ chức vi phạm phải nộp thêm 0,05% tính trên tổng số tiền phạt chưa nộp.</w:t>
            </w:r>
          </w:p>
          <w:p w14:paraId="5FD02538"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2. Tại vùng sâu, vùng xa, biên giới, miền núi mà việc đi lại gặp khó khăn thì cá nhân, tổ chức bị xử phạt có thể nộp tiền phạt cho người có thẩm quyền xử phạt. Người có thẩm quyền xử phạt có trách nhiệm thu tiền phạt tại chỗ và nộp tại Kho bạc Nhà nước hoặc nộp vào tài khoản của Kho bạc Nhà nước trong thời hạn không quá 07 ngày, kể từ ngày thu tiền phạt. </w:t>
            </w:r>
          </w:p>
          <w:p w14:paraId="4F30C7E9"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Trường hợp xử phạt trên biển hoặc ngoài giờ hành chính, người có thẩm quyền xử phạt được thu tiền phạt trực tiếp và phải nộp tại Kho bạc Nhà nước hoặc nộp vào tài khoản của Kho bạc Nhà nước trong thời hạn 02 ngày làm việc, kể từ ngày vào đến bờ hoặc ngày thu tiền phạt.</w:t>
            </w:r>
          </w:p>
          <w:p w14:paraId="1D720512"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3. Cá nhân, tổ chức vi phạm hành chính bị phạt tiền phải nộp tiền phạt một lần, trừ trường hợp quy định tại </w:t>
            </w:r>
            <w:bookmarkStart w:id="68" w:name="tc_144"/>
            <w:r w:rsidRPr="006A5809">
              <w:rPr>
                <w:rFonts w:ascii="Times New Roman" w:hAnsi="Times New Roman" w:cs="Times New Roman"/>
                <w:sz w:val="24"/>
                <w:szCs w:val="24"/>
              </w:rPr>
              <w:t>Điều 79 của Luật này</w:t>
            </w:r>
            <w:bookmarkEnd w:id="68"/>
            <w:r w:rsidRPr="006A5809">
              <w:rPr>
                <w:rFonts w:ascii="Times New Roman" w:hAnsi="Times New Roman" w:cs="Times New Roman"/>
                <w:sz w:val="24"/>
                <w:szCs w:val="24"/>
              </w:rPr>
              <w:t>.</w:t>
            </w:r>
          </w:p>
          <w:p w14:paraId="3A394BB2"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Mọi trường hợp thu tiền phạt, người thu tiền phạt có trách nhiệm giao chứng từ thu tiền phạt cho cá nhân, tổ chức nộp tiền phạt.</w:t>
            </w:r>
          </w:p>
          <w:p w14:paraId="665BB128" w14:textId="42EF5DA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4.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835B4"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1B52684C"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4D68F9A2"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5FF62"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bookmarkStart w:id="69" w:name="dieu_80"/>
            <w:r w:rsidRPr="006A5809">
              <w:rPr>
                <w:rFonts w:ascii="Times New Roman" w:hAnsi="Times New Roman" w:cs="Times New Roman"/>
                <w:b/>
                <w:bCs/>
                <w:sz w:val="24"/>
                <w:szCs w:val="24"/>
              </w:rPr>
              <w:t>Điều 80. Thủ tục tước quyền sử dụng giấy phép, chứng chỉ hành nghề có thời hạn hoặc đình chỉ hoạt động có thời hạn</w:t>
            </w:r>
            <w:bookmarkEnd w:id="69"/>
          </w:p>
          <w:p w14:paraId="58430F38"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1. Trường hợp tước quyền sử dụng giấy phép, chứng chỉ hành nghề có thời hạn được ghi trong quyết định xử phạt, người có thẩm quyền xử phạt thu giữ, bảo quản giấy phép, chứng chỉ hành nghề và thông báo ngay cho cơ quan đã cấp giấy phép, chứng chỉ hành nghề đó biết. Khi hết thời hạn tước quyền sử dụng giấy phép, chứng chỉ hành nghề ghi trong quyết định xử phạt, người có thẩm quyền xử phạt giao lại giấy phép, chứng chỉ hành nghề cho cá nhân, tổ chức đã bị tước giấy phép, chứng chỉ hành nghề đó.</w:t>
            </w:r>
          </w:p>
          <w:p w14:paraId="1FABAF2A"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2. Trường hợp đình chỉ hoạt động có thời hạn, cá nhân, tổ chức vi phạm phải đình chỉ ngay một phần hoặc toàn bộ hoạt động sản xuất, kinh doanh, dịch vụ hoặc các hoạt động khác được ghi trong quyết định xử phạt. </w:t>
            </w:r>
          </w:p>
          <w:p w14:paraId="186B98B4"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3. Trong thời gian bị tước quyền sử dụng giấy phép, chứng chỉ hành nghề hoặc đình chỉ hoạt động có thời hạn, cơ sở sản xuất, kinh doanh, dịch vụ không được tiến hành các hoạt động ghi trong quyết định xử phạt. </w:t>
            </w:r>
          </w:p>
          <w:p w14:paraId="72CDFEF0"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4. Đối với các trường hợp quy định tại khoản 1 và khoản 2 Điều này, nếu cơ sở sản xuất, kinh doanh, dịch vụ có khả năng thực tế gây hậu quả tới tính mạng, sức khỏe con người, môi trường thì người có thẩm quyền phải thông báo bằng văn bản việc tước giấy phép, chứng chỉ hành nghề có thời hạn hoặc đình chỉ hoạt động có thời hạn cho các cơ quan có liên quan.</w:t>
            </w:r>
          </w:p>
          <w:p w14:paraId="4F3D87AE" w14:textId="46FD19EB"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5.</w:t>
            </w:r>
            <w:hyperlink w:anchor="_ftn133" w:history="1">
              <w:r w:rsidRPr="006A5809">
                <w:rPr>
                  <w:rFonts w:ascii="Times New Roman" w:hAnsi="Times New Roman" w:cs="Times New Roman"/>
                  <w:color w:val="0000FF"/>
                  <w:sz w:val="24"/>
                  <w:szCs w:val="24"/>
                  <w:u w:val="single"/>
                </w:rPr>
                <w:t>[133]</w:t>
              </w:r>
            </w:hyperlink>
            <w:r w:rsidRPr="006A5809">
              <w:rPr>
                <w:rFonts w:ascii="Times New Roman" w:hAnsi="Times New Roman" w:cs="Times New Roman"/>
                <w:sz w:val="24"/>
                <w:szCs w:val="24"/>
              </w:rPr>
              <w:t xml:space="preserve"> Trường hợp phát hiện giấy phép, chứng chỉ hành nghề được cấp không đúng thẩm quyền hoặc có nội dung trái pháp luật thì người có thẩm quyền xử phạt phải tạm giữ và ra quyết định thu hồi ngay theo thẩm quyền; trường hợp không thuộc thẩm quyền thu hồi thì tạm giữ và trong thời hạn 02 ngày làm việc, kể từ ngày phát hiện, phải chuyển giấy phép, chứng chỉ hành nghề đó cho cơ quan, người có thẩm quyền đã cấp để xử lý theo quy định của pháp luật và thông báo cho cá nhân, tổ chức vi phạm biết.</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AF129"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7A17BC1B" w14:textId="77777777" w:rsidTr="00750699">
        <w:trPr>
          <w:trHeight w:val="1"/>
        </w:trPr>
        <w:tc>
          <w:tcPr>
            <w:tcW w:w="709" w:type="dxa"/>
            <w:vMerge/>
            <w:tcBorders>
              <w:left w:val="single" w:sz="4" w:space="0" w:color="000000"/>
              <w:right w:val="single" w:sz="4" w:space="0" w:color="000000"/>
            </w:tcBorders>
            <w:shd w:val="clear" w:color="000000" w:fill="FFFFFF"/>
            <w:tcMar>
              <w:left w:w="108" w:type="dxa"/>
              <w:right w:w="108" w:type="dxa"/>
            </w:tcMar>
            <w:vAlign w:val="center"/>
          </w:tcPr>
          <w:p w14:paraId="18C719E7"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229E5"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bookmarkStart w:id="70" w:name="dieu_81"/>
            <w:r w:rsidRPr="006A5809">
              <w:rPr>
                <w:rFonts w:ascii="Times New Roman" w:hAnsi="Times New Roman" w:cs="Times New Roman"/>
                <w:b/>
                <w:bCs/>
                <w:sz w:val="24"/>
                <w:szCs w:val="24"/>
              </w:rPr>
              <w:t>Điều 81. Thủ tục tịch thu tang vật, phương tiện vi phạm hành chính</w:t>
            </w:r>
            <w:bookmarkEnd w:id="70"/>
          </w:p>
          <w:p w14:paraId="64CE1666"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1. Khi tịch thu tang vật, phương tiện vi phạm hành chính theo quy định tại </w:t>
            </w:r>
            <w:bookmarkStart w:id="71" w:name="tc_145"/>
            <w:r w:rsidRPr="006A5809">
              <w:rPr>
                <w:rFonts w:ascii="Times New Roman" w:hAnsi="Times New Roman" w:cs="Times New Roman"/>
                <w:sz w:val="24"/>
                <w:szCs w:val="24"/>
              </w:rPr>
              <w:t>Điều 26 của Luật này</w:t>
            </w:r>
            <w:bookmarkEnd w:id="71"/>
            <w:r w:rsidRPr="006A5809">
              <w:rPr>
                <w:rFonts w:ascii="Times New Roman" w:hAnsi="Times New Roman" w:cs="Times New Roman"/>
                <w:sz w:val="24"/>
                <w:szCs w:val="24"/>
              </w:rPr>
              <w:t xml:space="preserve">, người có thẩm quyền xử phạt phải lập biên bản. Trong biên bản phải ghi rõ tên, số lượng, chủng loại, số đăng ký (nếu có), tình trạng, chất lượng của vật, tiền, hàng hóa, phương tiện vi phạm hành chính bị tịch thu và </w:t>
            </w:r>
            <w:r w:rsidRPr="006A5809">
              <w:rPr>
                <w:rFonts w:ascii="Times New Roman" w:hAnsi="Times New Roman" w:cs="Times New Roman"/>
                <w:sz w:val="24"/>
                <w:szCs w:val="24"/>
              </w:rPr>
              <w:lastRenderedPageBreak/>
              <w:t>phải có chữ ký của người tiến hành tịch thu, người bị xử phạt hoặc đại diện tổ chức bị xử phạt và người chứng kiến; trường hợp người bị xử phạt hoặc đại diện tổ chức bị xử phạt vắng mặt thì phải có hai người chứng kiến. Đối với tang vật, phương tiện vi phạm hành chính cần được niêm phong thì phải niêm phong ngay trước mặt người bị xử phạt, đại diện tổ chức bị xử phạt hoặc người chứng kiến. Việc niêm phong phải được ghi nhận vào biên bản.</w:t>
            </w:r>
          </w:p>
          <w:p w14:paraId="513E2996"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Đối với tang vật, phương tiện vi phạm hành chính đang bị tạm giữ, người có thẩm quyền xử phạt thấy tình trạng tang vật, phương tiện có thay đổi so với thời điểm ra quyết định tạm giữ thì phải lập biên bản về những thay đổi này; biên bản phải có chữ ký của người lập biên bản, người có trách nhiệm tạm giữ và người chứng kiến.</w:t>
            </w:r>
          </w:p>
          <w:p w14:paraId="58CE33DC"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2. Tang vật, phương tiện vi phạm hành chính bị tịch thu phải được quản lý và bảo quản theo quy định của Chính phủ.</w:t>
            </w:r>
          </w:p>
          <w:p w14:paraId="29397FCC" w14:textId="78021E94"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3.</w:t>
            </w:r>
            <w:hyperlink w:anchor="_ftn134" w:history="1">
              <w:r w:rsidRPr="006A5809">
                <w:rPr>
                  <w:rFonts w:ascii="Times New Roman" w:hAnsi="Times New Roman" w:cs="Times New Roman"/>
                  <w:color w:val="0000FF"/>
                  <w:sz w:val="24"/>
                  <w:szCs w:val="24"/>
                  <w:u w:val="single"/>
                </w:rPr>
                <w:t>[134]</w:t>
              </w:r>
            </w:hyperlink>
            <w:r w:rsidRPr="006A5809">
              <w:rPr>
                <w:rFonts w:ascii="Times New Roman" w:hAnsi="Times New Roman" w:cs="Times New Roman"/>
                <w:sz w:val="24"/>
                <w:szCs w:val="24"/>
              </w:rPr>
              <w:t xml:space="preserve"> Tang vật, phương tiện vi phạm hành chính đã có quyết định tịch thu được xử lý theo quy định của pháp luật về quản lý, sử dụng tài sản công.</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87686"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4B9FA564" w14:textId="77777777" w:rsidTr="00750699">
        <w:trPr>
          <w:trHeight w:val="1"/>
        </w:trPr>
        <w:tc>
          <w:tcPr>
            <w:tcW w:w="70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7CFF6" w14:textId="77777777" w:rsidR="004B5615" w:rsidRPr="00A27A73" w:rsidRDefault="004B5615" w:rsidP="004B5615">
            <w:pPr>
              <w:spacing w:before="40" w:after="40" w:line="240" w:lineRule="auto"/>
              <w:jc w:val="center"/>
              <w:rPr>
                <w:rFonts w:ascii="Times New Roman" w:eastAsia="Times New Roman" w:hAnsi="Times New Roman" w:cs="Times New Roman"/>
                <w:b/>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36A09"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bookmarkStart w:id="72" w:name="dieu_125"/>
            <w:r w:rsidRPr="006A5809">
              <w:rPr>
                <w:rFonts w:ascii="Times New Roman" w:hAnsi="Times New Roman" w:cs="Times New Roman"/>
                <w:b/>
                <w:bCs/>
                <w:sz w:val="24"/>
                <w:szCs w:val="24"/>
              </w:rPr>
              <w:t>Điều 125. Tạm giữ tang vật, phương tiện, giấy phép, chứng chỉ hành nghề theo thủ tục hành chính</w:t>
            </w:r>
            <w:bookmarkEnd w:id="72"/>
            <w:r w:rsidRPr="006A5809">
              <w:rPr>
                <w:rFonts w:ascii="Times New Roman" w:hAnsi="Times New Roman" w:cs="Times New Roman"/>
                <w:b/>
                <w:bCs/>
                <w:sz w:val="24"/>
                <w:szCs w:val="24"/>
              </w:rPr>
              <w:t xml:space="preserve"> </w:t>
            </w:r>
          </w:p>
          <w:p w14:paraId="4E27A6F2"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1. Việc tạm giữ tang vật, phương tiện, giấy phép, chứng chỉ hành nghề theo thủ tục hành chính chỉ được áp dụng trong trường hợp thật cần thiết sau đây:</w:t>
            </w:r>
          </w:p>
          <w:p w14:paraId="623C7D49"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a) Để xác minh tình tiết mà nếu không tạm giữ thì không có căn cứ ra quyết định xử phạt. Trường hợp tạm giữ để định giá tang vật vi phạm hành chính làm căn cứ xác định khung tiền phạt, thẩm quyền xử phạt thì áp dụng quy định của </w:t>
            </w:r>
            <w:bookmarkStart w:id="73" w:name="tc_184"/>
            <w:r w:rsidRPr="006A5809">
              <w:rPr>
                <w:rFonts w:ascii="Times New Roman" w:hAnsi="Times New Roman" w:cs="Times New Roman"/>
                <w:sz w:val="24"/>
                <w:szCs w:val="24"/>
              </w:rPr>
              <w:t>khoản 3 Điều 60 của Luật này</w:t>
            </w:r>
            <w:bookmarkEnd w:id="73"/>
            <w:r w:rsidRPr="006A5809">
              <w:rPr>
                <w:rFonts w:ascii="Times New Roman" w:hAnsi="Times New Roman" w:cs="Times New Roman"/>
                <w:sz w:val="24"/>
                <w:szCs w:val="24"/>
              </w:rPr>
              <w:t xml:space="preserve">; </w:t>
            </w:r>
          </w:p>
          <w:p w14:paraId="459F3E86"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b) Để ngăn chặn ngay hành vi vi phạm hành chính mà nếu không tạm giữ thì sẽ gây hậu quả nghiêm trọng cho xã hội;</w:t>
            </w:r>
          </w:p>
          <w:p w14:paraId="092E6ED4" w14:textId="77777777" w:rsidR="004B5615" w:rsidRPr="006A5809" w:rsidRDefault="004B5615" w:rsidP="004B5615">
            <w:pPr>
              <w:spacing w:before="40" w:after="40" w:line="240" w:lineRule="auto"/>
              <w:jc w:val="both"/>
              <w:rPr>
                <w:rFonts w:ascii="Times New Roman" w:hAnsi="Times New Roman" w:cs="Times New Roman"/>
                <w:spacing w:val="-2"/>
                <w:sz w:val="24"/>
                <w:szCs w:val="24"/>
              </w:rPr>
            </w:pPr>
            <w:r w:rsidRPr="006A5809">
              <w:rPr>
                <w:rFonts w:ascii="Times New Roman" w:hAnsi="Times New Roman" w:cs="Times New Roman"/>
                <w:spacing w:val="-2"/>
                <w:sz w:val="24"/>
                <w:szCs w:val="24"/>
              </w:rPr>
              <w:t>c) Để bảo đảm thi hành quyết định xử phạt theo quy định tại khoản 6 Điều này.</w:t>
            </w:r>
          </w:p>
          <w:p w14:paraId="555E6DD1"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2. Việc tạm giữ tang vật, phương tiện quy định tại khoản 1 Điều này phải được chấm dứt ngay sau khi xác minh được tình tiết làm căn cứ quyết định xử phạt, hành vi vi phạm không còn gây nguy hiểm cho xã hội hoặc quyết định xử phạt được thi hành. </w:t>
            </w:r>
          </w:p>
          <w:p w14:paraId="22A7CA9C"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Trường hợp được nộp tiền phạt nhiều lần theo quy định tại </w:t>
            </w:r>
            <w:bookmarkStart w:id="74" w:name="tc_185"/>
            <w:r w:rsidRPr="006A5809">
              <w:rPr>
                <w:rFonts w:ascii="Times New Roman" w:hAnsi="Times New Roman" w:cs="Times New Roman"/>
                <w:sz w:val="24"/>
                <w:szCs w:val="24"/>
              </w:rPr>
              <w:t>Điều 79 của Luật này</w:t>
            </w:r>
            <w:bookmarkEnd w:id="74"/>
            <w:r w:rsidRPr="006A5809">
              <w:rPr>
                <w:rFonts w:ascii="Times New Roman" w:hAnsi="Times New Roman" w:cs="Times New Roman"/>
                <w:sz w:val="24"/>
                <w:szCs w:val="24"/>
              </w:rPr>
              <w:t>, sau khi nộp tiền phạt lần đầu thì người vi phạm được nhận lại tang vật, phương tiện bị tạm giữ.</w:t>
            </w:r>
          </w:p>
          <w:p w14:paraId="1A149ACA"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3.</w:t>
            </w:r>
            <w:hyperlink w:anchor="_ftn169" w:history="1">
              <w:r w:rsidRPr="006A5809">
                <w:rPr>
                  <w:rFonts w:ascii="Times New Roman" w:hAnsi="Times New Roman" w:cs="Times New Roman"/>
                  <w:color w:val="0000FF"/>
                  <w:sz w:val="24"/>
                  <w:szCs w:val="24"/>
                  <w:u w:val="single"/>
                </w:rPr>
                <w:t>[169]</w:t>
              </w:r>
            </w:hyperlink>
            <w:r w:rsidRPr="006A5809">
              <w:rPr>
                <w:rFonts w:ascii="Times New Roman" w:hAnsi="Times New Roman" w:cs="Times New Roman"/>
                <w:sz w:val="24"/>
                <w:szCs w:val="24"/>
              </w:rPr>
              <w:t xml:space="preserve"> Người có thẩm quyền áp dụng hình thức xử phạt tịch thu tang vật, phương tiện vi phạm hành chính quy định tại Chương II Phần thứ hai của Luật này thì có thẩm quyền ra quyết định tạm giữ tang vật, phương tiện vi phạm hành chính, giấy phép, chứng chỉ hành nghề. Thẩm quyền tạm giữ không phụ thuộc vào giá trị của tang vật, phương tiện vi phạm hành chính.</w:t>
            </w:r>
          </w:p>
          <w:p w14:paraId="2383023D"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4.</w:t>
            </w:r>
            <w:hyperlink w:anchor="_ftn170" w:history="1">
              <w:r w:rsidRPr="006A5809">
                <w:rPr>
                  <w:rFonts w:ascii="Times New Roman" w:hAnsi="Times New Roman" w:cs="Times New Roman"/>
                  <w:color w:val="0000FF"/>
                  <w:sz w:val="24"/>
                  <w:szCs w:val="24"/>
                  <w:u w:val="single"/>
                </w:rPr>
                <w:t>[170]</w:t>
              </w:r>
            </w:hyperlink>
            <w:r w:rsidRPr="006A5809">
              <w:rPr>
                <w:rFonts w:ascii="Times New Roman" w:hAnsi="Times New Roman" w:cs="Times New Roman"/>
                <w:sz w:val="24"/>
                <w:szCs w:val="24"/>
              </w:rPr>
              <w:t xml:space="preserve"> Việc tạm giữ tang vật, phương tiện vi phạm hành chính, giấy phép, chứng chỉ hành nghề khi có một trong các căn cứ quy định tại khoản 1 Điều này và được thực hiện như sau:</w:t>
            </w:r>
          </w:p>
          <w:p w14:paraId="73F9A33E"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a) Người có thẩm quyền lập biên bản vi phạm hành chính đang giải quyết vụ việc lập biên bản tạm giữ tang vật, phương tiện vi phạm hành chính, giấy phép, chứng chỉ hành nghề theo quy định tại khoản 9 Điều này;</w:t>
            </w:r>
          </w:p>
          <w:p w14:paraId="4AF86D7F"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b) Trong thời hạn 24 giờ, kể từ khi lập biên bản, người lập biên bản phải báo cáo người có thẩm quyền tạm giữ về tang vật, phương tiện vi phạm hành chính, giấy phép, chứng chỉ hành nghề đã tạm giữ để xem xét ra quyết định tạm giữ; quyết định tạm giữ phải được giao cho người vi phạm, đại diện tổ chức vi phạm 01 bản.</w:t>
            </w:r>
          </w:p>
          <w:p w14:paraId="378D713C"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lastRenderedPageBreak/>
              <w:t>Trường hợp không ra quyết định tạm giữ thì phải trả lại ngay tang vật, phương tiện vi phạm hành chính, giấy phép, chứng chỉ hành nghề.</w:t>
            </w:r>
          </w:p>
          <w:p w14:paraId="483DEB4E"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Đối với trường hợp tang vật là hàng hóa dễ hư hỏng thì người tạm giữ phải báo cáo ngay thủ trưởng trực tiếp để xử lý, nếu để hư hỏng hoặc thất thoát thì phải bồi thường theo quy định của pháp luật.</w:t>
            </w:r>
          </w:p>
          <w:p w14:paraId="0A78E761"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5.</w:t>
            </w:r>
            <w:hyperlink w:anchor="_ftn171" w:history="1">
              <w:r w:rsidRPr="006A5809">
                <w:rPr>
                  <w:rFonts w:ascii="Times New Roman" w:hAnsi="Times New Roman" w:cs="Times New Roman"/>
                  <w:color w:val="0000FF"/>
                  <w:sz w:val="24"/>
                  <w:szCs w:val="24"/>
                  <w:u w:val="single"/>
                </w:rPr>
                <w:t>[171]</w:t>
              </w:r>
            </w:hyperlink>
            <w:r w:rsidRPr="006A5809">
              <w:rPr>
                <w:rFonts w:ascii="Times New Roman" w:hAnsi="Times New Roman" w:cs="Times New Roman"/>
                <w:sz w:val="24"/>
                <w:szCs w:val="24"/>
              </w:rPr>
              <w:t xml:space="preserve"> Người lập biên bản tạm giữ, người ra quyết định tạm giữ có trách nhiệm bảo quản tang vật, phương tiện vi phạm hành chính, giấy phép, chứng chỉ hành nghề. Trong trường hợp tang vật, phương tiện vi phạm hành chính, giấy phép, chứng chỉ hành nghề bị mất, bán trái quy định, đánh tráo hoặc hư hỏng, mất linh kiện, thay thế thì người ra quyết định tạm giữ phải chịu trách nhiệm bồi thường và bị xử lý theo quy định của pháp luật.</w:t>
            </w:r>
          </w:p>
          <w:p w14:paraId="5B51381F"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5a.</w:t>
            </w:r>
            <w:hyperlink w:anchor="_ftn172" w:history="1">
              <w:r w:rsidRPr="006A5809">
                <w:rPr>
                  <w:rFonts w:ascii="Times New Roman" w:hAnsi="Times New Roman" w:cs="Times New Roman"/>
                  <w:color w:val="0000FF"/>
                  <w:sz w:val="24"/>
                  <w:szCs w:val="24"/>
                  <w:u w:val="single"/>
                </w:rPr>
                <w:t>[172]</w:t>
              </w:r>
            </w:hyperlink>
            <w:r w:rsidRPr="006A5809">
              <w:rPr>
                <w:rFonts w:ascii="Times New Roman" w:hAnsi="Times New Roman" w:cs="Times New Roman"/>
                <w:sz w:val="24"/>
                <w:szCs w:val="24"/>
              </w:rPr>
              <w:t xml:space="preserve"> Khi thực hiện việc tạm giữ, người lập biên bản, người có thẩm quyền tạm giữ phải niêm phong tang vật, phương tiện vi phạm hành chính bị tạm giữ, trừ các trường hợp sau đây:</w:t>
            </w:r>
          </w:p>
          <w:p w14:paraId="55E2ECD4"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a) Động vật, thực vật sống;</w:t>
            </w:r>
          </w:p>
          <w:p w14:paraId="7DA46C9C" w14:textId="77777777" w:rsidR="004B5615" w:rsidRPr="006A5809" w:rsidRDefault="004B5615" w:rsidP="004B5615">
            <w:pPr>
              <w:shd w:val="solid" w:color="FFFFFF" w:fill="auto"/>
              <w:spacing w:before="40" w:after="40" w:line="240" w:lineRule="auto"/>
              <w:jc w:val="both"/>
              <w:rPr>
                <w:rFonts w:ascii="Times New Roman" w:hAnsi="Times New Roman" w:cs="Times New Roman"/>
                <w:spacing w:val="-2"/>
                <w:sz w:val="24"/>
                <w:szCs w:val="24"/>
              </w:rPr>
            </w:pPr>
            <w:r w:rsidRPr="006A5809">
              <w:rPr>
                <w:rFonts w:ascii="Times New Roman" w:hAnsi="Times New Roman" w:cs="Times New Roman"/>
                <w:spacing w:val="-2"/>
                <w:sz w:val="24"/>
                <w:szCs w:val="24"/>
              </w:rPr>
              <w:t>b) Hàng hóa, vật phẩm dễ hư hỏng, khó bảo quản theo quy định của pháp luật.</w:t>
            </w:r>
          </w:p>
          <w:p w14:paraId="27E79695"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5b.</w:t>
            </w:r>
            <w:hyperlink w:anchor="_ftn173" w:history="1">
              <w:r w:rsidRPr="006A5809">
                <w:rPr>
                  <w:rFonts w:ascii="Times New Roman" w:hAnsi="Times New Roman" w:cs="Times New Roman"/>
                  <w:color w:val="0000FF"/>
                  <w:sz w:val="24"/>
                  <w:szCs w:val="24"/>
                  <w:u w:val="single"/>
                </w:rPr>
                <w:t>[173]</w:t>
              </w:r>
            </w:hyperlink>
            <w:r w:rsidRPr="006A5809">
              <w:rPr>
                <w:rFonts w:ascii="Times New Roman" w:hAnsi="Times New Roman" w:cs="Times New Roman"/>
                <w:sz w:val="24"/>
                <w:szCs w:val="24"/>
              </w:rPr>
              <w:t xml:space="preserve"> Trong trường hợp tang vật, phương tiện vi phạm hành chính bị tạm giữ được niêm phong thì phải tiến hành ngay trước mặt người vi phạm; nếu người vi phạm vắng mặt thì phải tiến hành niêm phong trước mặt đại diện gia đình người vi phạm, đại diện tổ chức hoặc đại diện chính quyền cấp xã hoặc ít nhất 01 người chứng kiến.</w:t>
            </w:r>
          </w:p>
          <w:p w14:paraId="7A8899FB"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5c.</w:t>
            </w:r>
            <w:hyperlink w:anchor="_ftn174" w:history="1">
              <w:r w:rsidRPr="006A5809">
                <w:rPr>
                  <w:rFonts w:ascii="Times New Roman" w:hAnsi="Times New Roman" w:cs="Times New Roman"/>
                  <w:color w:val="0000FF"/>
                  <w:sz w:val="24"/>
                  <w:szCs w:val="24"/>
                  <w:u w:val="single"/>
                </w:rPr>
                <w:t>[174]</w:t>
              </w:r>
            </w:hyperlink>
            <w:r w:rsidRPr="006A5809">
              <w:rPr>
                <w:rFonts w:ascii="Times New Roman" w:hAnsi="Times New Roman" w:cs="Times New Roman"/>
                <w:sz w:val="24"/>
                <w:szCs w:val="24"/>
              </w:rPr>
              <w:t xml:space="preserve"> Biên bản, quyết định tạm giữ tang vật, phương tiện vi phạm hành chính, giấy phép, chứng chỉ hành nghề có thể được lập, gửi bằng phương thức điện tử.</w:t>
            </w:r>
          </w:p>
          <w:p w14:paraId="658839CD"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6. Trong trường hợp chỉ áp dụng hình thức phạt tiền đối với cá nhân, tổ chức vi phạm hành chính thì người có thẩm quyền xử phạt có quyền tạm giữ một trong các loại giấy tờ theo thứ tự: giấy phép lái xe hoặc giấy phép lưu hành phương tiện hoặc giấy tờ cần thiết khác có liên quan đến tang vật, phương tiện cho đến khi cá nhân, tổ chức đó chấp hành xong quyết định xử phạt. Nếu cá nhân, tổ chức vi phạm không có giấy tờ nói trên, thì người có thẩm quyền xử phạt có thể tạm giữ tang vật, phương tiện vi phạm hành chính, trừ trường hợp quy định tại khoản 10 Điều này.</w:t>
            </w:r>
          </w:p>
          <w:p w14:paraId="361E64FC" w14:textId="77777777" w:rsidR="004B5615" w:rsidRPr="006A5809" w:rsidRDefault="004B5615" w:rsidP="004B5615">
            <w:pPr>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7. Cá nhân, tổ chức vi phạm hành chính thuộc trường hợp bị áp dụng hình thức xử phạt tước quyền sử dụng giấy phép, chứng chỉ hành nghề thì có thể bị tạm giữ giấy phép, chứng chỉ hành nghề để bảo đảm thi hành quyết định xử phạt. Việc tạm giữ giấy phép, chứng chỉ hành nghề trong thời gian chờ ra quyết định không làm ảnh hưởng quyền sử dụng giấy phép, chứng chỉ hành nghề của cá nhân, tổ chức đó.</w:t>
            </w:r>
          </w:p>
          <w:p w14:paraId="4714E685" w14:textId="77777777" w:rsidR="004B5615" w:rsidRPr="006A5809" w:rsidRDefault="004B5615" w:rsidP="004B5615">
            <w:pPr>
              <w:shd w:val="solid" w:color="FFFFFF" w:fill="auto"/>
              <w:spacing w:before="40" w:after="40" w:line="240" w:lineRule="auto"/>
              <w:jc w:val="both"/>
              <w:rPr>
                <w:rFonts w:ascii="Times New Roman" w:hAnsi="Times New Roman" w:cs="Times New Roman"/>
                <w:sz w:val="24"/>
                <w:szCs w:val="24"/>
              </w:rPr>
            </w:pPr>
            <w:r w:rsidRPr="006A5809">
              <w:rPr>
                <w:rFonts w:ascii="Times New Roman" w:hAnsi="Times New Roman" w:cs="Times New Roman"/>
                <w:sz w:val="24"/>
                <w:szCs w:val="24"/>
              </w:rPr>
              <w:t>8.</w:t>
            </w:r>
            <w:hyperlink w:anchor="_ftn175" w:history="1">
              <w:r w:rsidRPr="006A5809">
                <w:rPr>
                  <w:rFonts w:ascii="Times New Roman" w:hAnsi="Times New Roman" w:cs="Times New Roman"/>
                  <w:color w:val="0000FF"/>
                  <w:sz w:val="24"/>
                  <w:szCs w:val="24"/>
                  <w:u w:val="single"/>
                </w:rPr>
                <w:t>[175]</w:t>
              </w:r>
            </w:hyperlink>
            <w:r w:rsidRPr="006A5809">
              <w:rPr>
                <w:rFonts w:ascii="Times New Roman" w:hAnsi="Times New Roman" w:cs="Times New Roman"/>
                <w:sz w:val="24"/>
                <w:szCs w:val="24"/>
              </w:rPr>
              <w:t xml:space="preserve"> Thời hạn tạm giữ tang vật, phương tiện vi phạm hành chính, giấy phép, chứng chỉ hành nghề không quá 07 ngày làm việc, kể từ ngày tạm giữ; trường hợp vụ việc phải chuyển hồ sơ đến người có thẩm quyền xử phạt thì thời hạn tạm giữ không quá 10 ngày làm việc, kể từ ngày tạm giữ. </w:t>
            </w:r>
          </w:p>
          <w:p w14:paraId="07DC6765" w14:textId="77777777" w:rsidR="004B5615" w:rsidRPr="006A5809" w:rsidRDefault="004B5615" w:rsidP="00E25F79">
            <w:pPr>
              <w:shd w:val="solid" w:color="FFFFFF" w:fill="auto"/>
              <w:spacing w:after="0" w:line="240" w:lineRule="auto"/>
              <w:jc w:val="both"/>
              <w:rPr>
                <w:rFonts w:ascii="Times New Roman" w:hAnsi="Times New Roman" w:cs="Times New Roman"/>
                <w:sz w:val="24"/>
                <w:szCs w:val="24"/>
              </w:rPr>
            </w:pPr>
            <w:r w:rsidRPr="006A5809">
              <w:rPr>
                <w:rFonts w:ascii="Times New Roman" w:hAnsi="Times New Roman" w:cs="Times New Roman"/>
                <w:sz w:val="24"/>
                <w:szCs w:val="24"/>
              </w:rPr>
              <w:t xml:space="preserve">Thời hạn tạm giữ có thể được kéo dài đối với những vụ việc thuộc trường hợp quy định tại </w:t>
            </w:r>
            <w:bookmarkStart w:id="75" w:name="tc_186"/>
            <w:r w:rsidRPr="006A5809">
              <w:rPr>
                <w:rFonts w:ascii="Times New Roman" w:hAnsi="Times New Roman" w:cs="Times New Roman"/>
                <w:sz w:val="24"/>
                <w:szCs w:val="24"/>
              </w:rPr>
              <w:t>điểm b khoản 1 Điều 66 của Luật này</w:t>
            </w:r>
            <w:bookmarkEnd w:id="75"/>
            <w:r w:rsidRPr="006A5809">
              <w:rPr>
                <w:rFonts w:ascii="Times New Roman" w:hAnsi="Times New Roman" w:cs="Times New Roman"/>
                <w:sz w:val="24"/>
                <w:szCs w:val="24"/>
              </w:rPr>
              <w:t xml:space="preserve"> nhưng không quá 01 tháng, kể từ ngày tạm giữ. Đối với vụ việc thuộc trường hợp quy định tại </w:t>
            </w:r>
            <w:bookmarkStart w:id="76" w:name="tc_187"/>
            <w:r w:rsidRPr="006A5809">
              <w:rPr>
                <w:rFonts w:ascii="Times New Roman" w:hAnsi="Times New Roman" w:cs="Times New Roman"/>
                <w:sz w:val="24"/>
                <w:szCs w:val="24"/>
              </w:rPr>
              <w:t>điểm c khoản 1 Điều 66 của Luật này</w:t>
            </w:r>
            <w:bookmarkEnd w:id="76"/>
            <w:r w:rsidRPr="006A5809">
              <w:rPr>
                <w:rFonts w:ascii="Times New Roman" w:hAnsi="Times New Roman" w:cs="Times New Roman"/>
                <w:sz w:val="24"/>
                <w:szCs w:val="24"/>
              </w:rPr>
              <w:t xml:space="preserve"> thì thời hạn tạm giữ có thể được tiếp tục kéo dài nhưng không quá 02 tháng, kể từ ngày tạm giữ.</w:t>
            </w:r>
          </w:p>
          <w:p w14:paraId="2D773076" w14:textId="77777777" w:rsidR="004B5615" w:rsidRPr="006A5809" w:rsidRDefault="004B5615" w:rsidP="00E25F79">
            <w:pPr>
              <w:shd w:val="solid" w:color="FFFFFF" w:fill="auto"/>
              <w:spacing w:after="0" w:line="240" w:lineRule="auto"/>
              <w:jc w:val="both"/>
              <w:rPr>
                <w:rFonts w:ascii="Times New Roman" w:hAnsi="Times New Roman" w:cs="Times New Roman"/>
                <w:sz w:val="24"/>
                <w:szCs w:val="24"/>
              </w:rPr>
            </w:pPr>
            <w:r w:rsidRPr="006A5809">
              <w:rPr>
                <w:rFonts w:ascii="Times New Roman" w:hAnsi="Times New Roman" w:cs="Times New Roman"/>
                <w:sz w:val="24"/>
                <w:szCs w:val="24"/>
              </w:rPr>
              <w:t>Thời hạn tạm giữ tang vật, phương tiện vi phạm hành chính, giấy phép, chứng chỉ hành nghề được tính từ thời điểm tang vật, phương tiện vi phạm hành chính, giấy phép, chứng chỉ hành nghề bị tạm giữ thực tế.</w:t>
            </w:r>
          </w:p>
          <w:p w14:paraId="508ADD22" w14:textId="77777777" w:rsidR="004B5615" w:rsidRPr="006A5809" w:rsidRDefault="004B5615" w:rsidP="00E25F79">
            <w:pPr>
              <w:shd w:val="solid" w:color="FFFFFF" w:fill="auto"/>
              <w:spacing w:after="0" w:line="240" w:lineRule="auto"/>
              <w:jc w:val="both"/>
              <w:rPr>
                <w:rFonts w:ascii="Times New Roman" w:hAnsi="Times New Roman" w:cs="Times New Roman"/>
                <w:sz w:val="24"/>
                <w:szCs w:val="24"/>
              </w:rPr>
            </w:pPr>
            <w:r w:rsidRPr="006A5809">
              <w:rPr>
                <w:rFonts w:ascii="Times New Roman" w:hAnsi="Times New Roman" w:cs="Times New Roman"/>
                <w:sz w:val="24"/>
                <w:szCs w:val="24"/>
              </w:rPr>
              <w:lastRenderedPageBreak/>
              <w:t xml:space="preserve">Thời hạn tạm giữ tang vật, phương tiện vi phạm hành chính, giấy phép, chứng chỉ hành nghề không vượt quá thời hạn ra quyết định xử phạt vi phạm hành chính quy định tại </w:t>
            </w:r>
            <w:bookmarkStart w:id="77" w:name="tc_188"/>
            <w:r w:rsidRPr="006A5809">
              <w:rPr>
                <w:rFonts w:ascii="Times New Roman" w:hAnsi="Times New Roman" w:cs="Times New Roman"/>
                <w:sz w:val="24"/>
                <w:szCs w:val="24"/>
              </w:rPr>
              <w:t>Điều 66 của Luật này</w:t>
            </w:r>
            <w:bookmarkEnd w:id="77"/>
            <w:r w:rsidRPr="006A5809">
              <w:rPr>
                <w:rFonts w:ascii="Times New Roman" w:hAnsi="Times New Roman" w:cs="Times New Roman"/>
                <w:sz w:val="24"/>
                <w:szCs w:val="24"/>
              </w:rPr>
              <w:t>. Trường hợp tạm giữ để bảo đảm thi hành quyết định xử phạt quy định tại điểm c khoản 1 Điều này thì thời hạn tạm giữ kết thúc khi quyết định xử phạt được thi hành xong.</w:t>
            </w:r>
          </w:p>
          <w:p w14:paraId="7A523904" w14:textId="77777777" w:rsidR="004B5615" w:rsidRPr="006A5809" w:rsidRDefault="004B5615" w:rsidP="00E25F79">
            <w:pPr>
              <w:shd w:val="solid" w:color="FFFFFF" w:fill="auto"/>
              <w:spacing w:after="0" w:line="240" w:lineRule="auto"/>
              <w:jc w:val="both"/>
              <w:rPr>
                <w:rFonts w:ascii="Times New Roman" w:hAnsi="Times New Roman" w:cs="Times New Roman"/>
                <w:spacing w:val="-2"/>
                <w:sz w:val="24"/>
                <w:szCs w:val="24"/>
              </w:rPr>
            </w:pPr>
            <w:r w:rsidRPr="006A5809">
              <w:rPr>
                <w:rFonts w:ascii="Times New Roman" w:hAnsi="Times New Roman" w:cs="Times New Roman"/>
                <w:spacing w:val="-2"/>
                <w:sz w:val="24"/>
                <w:szCs w:val="24"/>
              </w:rPr>
              <w:t>Người có thẩm quyền tạm giữ phải ra quyết định tạm giữ, kéo dài thời hạn tạm giữ tang vật, phương tiện vi phạm hành chính, giấy phép, chứng chỉ hành nghề.</w:t>
            </w:r>
          </w:p>
          <w:p w14:paraId="3F623C39" w14:textId="77777777" w:rsidR="004B5615" w:rsidRPr="006A5809" w:rsidRDefault="004B5615" w:rsidP="00E25F79">
            <w:pPr>
              <w:spacing w:after="0" w:line="240" w:lineRule="auto"/>
              <w:jc w:val="both"/>
              <w:rPr>
                <w:rFonts w:ascii="Times New Roman" w:hAnsi="Times New Roman" w:cs="Times New Roman"/>
                <w:sz w:val="24"/>
                <w:szCs w:val="24"/>
              </w:rPr>
            </w:pPr>
            <w:r w:rsidRPr="006A5809">
              <w:rPr>
                <w:rFonts w:ascii="Times New Roman" w:hAnsi="Times New Roman" w:cs="Times New Roman"/>
                <w:sz w:val="24"/>
                <w:szCs w:val="24"/>
              </w:rPr>
              <w:t>9.</w:t>
            </w:r>
            <w:hyperlink w:anchor="_ftn176" w:history="1">
              <w:r w:rsidRPr="006A5809">
                <w:rPr>
                  <w:rFonts w:ascii="Times New Roman" w:hAnsi="Times New Roman" w:cs="Times New Roman"/>
                  <w:color w:val="0000FF"/>
                  <w:sz w:val="24"/>
                  <w:szCs w:val="24"/>
                  <w:u w:val="single"/>
                </w:rPr>
                <w:t>[176]</w:t>
              </w:r>
            </w:hyperlink>
            <w:r w:rsidRPr="006A5809">
              <w:rPr>
                <w:rFonts w:ascii="Times New Roman" w:hAnsi="Times New Roman" w:cs="Times New Roman"/>
                <w:sz w:val="24"/>
                <w:szCs w:val="24"/>
              </w:rPr>
              <w:t xml:space="preserve"> Biên bản tạm giữ tang vật, phương tiện vi phạm hành chính, giấy phép, chứng chỉ hành nghề phải ghi rõ tên, số lượng, chủng loại, tình trạng của tang vật, phương tiện vi phạm hành chính, giấy phép, chứng chỉ hành nghề bị tạm giữ và phải có chữ ký của người thực hiện việc tạm giữ, người vi phạm, đại diện tổ chức vi phạm; trường hợp không có chữ ký của người vi phạm thì phải có chữ ký của ít nhất 01 người chứng kiến. Biên bản phải được lập thành 02 bản, giao cho người vi phạm, đại diện tổ chức vi phạm 01 bản.</w:t>
            </w:r>
          </w:p>
          <w:p w14:paraId="36AD3498" w14:textId="77777777" w:rsidR="004B5615" w:rsidRPr="006A5809" w:rsidRDefault="004B5615" w:rsidP="00E25F79">
            <w:pPr>
              <w:spacing w:after="0" w:line="240" w:lineRule="auto"/>
              <w:jc w:val="both"/>
              <w:rPr>
                <w:rFonts w:ascii="Times New Roman" w:hAnsi="Times New Roman" w:cs="Times New Roman"/>
                <w:spacing w:val="-2"/>
                <w:sz w:val="24"/>
                <w:szCs w:val="24"/>
              </w:rPr>
            </w:pPr>
            <w:r w:rsidRPr="006A5809">
              <w:rPr>
                <w:rFonts w:ascii="Times New Roman" w:hAnsi="Times New Roman" w:cs="Times New Roman"/>
                <w:spacing w:val="-2"/>
                <w:sz w:val="24"/>
                <w:szCs w:val="24"/>
              </w:rPr>
              <w:t>10.</w:t>
            </w:r>
            <w:hyperlink w:anchor="_ftn177" w:history="1">
              <w:r w:rsidRPr="006A5809">
                <w:rPr>
                  <w:rFonts w:ascii="Times New Roman" w:hAnsi="Times New Roman" w:cs="Times New Roman"/>
                  <w:color w:val="0000FF"/>
                  <w:spacing w:val="-2"/>
                  <w:sz w:val="24"/>
                  <w:szCs w:val="24"/>
                  <w:u w:val="single"/>
                </w:rPr>
                <w:t>[177]</w:t>
              </w:r>
            </w:hyperlink>
            <w:r w:rsidRPr="006A5809">
              <w:rPr>
                <w:rFonts w:ascii="Times New Roman" w:hAnsi="Times New Roman" w:cs="Times New Roman"/>
                <w:spacing w:val="-2"/>
                <w:sz w:val="24"/>
                <w:szCs w:val="24"/>
              </w:rPr>
              <w:t xml:space="preserve">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14:paraId="0DF1C545" w14:textId="34F905ED" w:rsidR="004B5615" w:rsidRPr="006A5809" w:rsidRDefault="004B5615" w:rsidP="00E25F79">
            <w:pPr>
              <w:spacing w:after="0" w:line="240" w:lineRule="auto"/>
              <w:jc w:val="both"/>
              <w:rPr>
                <w:rFonts w:ascii="Times New Roman" w:hAnsi="Times New Roman" w:cs="Times New Roman"/>
                <w:sz w:val="24"/>
                <w:szCs w:val="24"/>
              </w:rPr>
            </w:pPr>
            <w:r w:rsidRPr="006A5809">
              <w:rPr>
                <w:rFonts w:ascii="Times New Roman" w:hAnsi="Times New Roman" w:cs="Times New Roman"/>
                <w:sz w:val="24"/>
                <w:szCs w:val="24"/>
              </w:rPr>
              <w:t>11.</w:t>
            </w:r>
            <w:hyperlink w:anchor="_ftn178" w:history="1">
              <w:r w:rsidRPr="006A5809">
                <w:rPr>
                  <w:rFonts w:ascii="Times New Roman" w:hAnsi="Times New Roman" w:cs="Times New Roman"/>
                  <w:color w:val="0000FF"/>
                  <w:sz w:val="24"/>
                  <w:szCs w:val="24"/>
                  <w:u w:val="single"/>
                </w:rPr>
                <w:t>[178]</w:t>
              </w:r>
            </w:hyperlink>
            <w:r w:rsidRPr="006A5809">
              <w:rPr>
                <w:rFonts w:ascii="Times New Roman" w:hAnsi="Times New Roman" w:cs="Times New Roman"/>
                <w:sz w:val="24"/>
                <w:szCs w:val="24"/>
              </w:rPr>
              <w:t xml:space="preserve"> Chính phủ quy định chi tiết Điều này.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9A4B0"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764034B3"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9124D" w14:textId="6972F0C0" w:rsidR="004B5615" w:rsidRPr="00D30018" w:rsidRDefault="004B5615" w:rsidP="004B5615">
            <w:pPr>
              <w:spacing w:before="40" w:after="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40</w:t>
            </w: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FCFFD" w14:textId="398E6B84" w:rsidR="004B5615" w:rsidRPr="00D30018" w:rsidRDefault="004B5615" w:rsidP="004B5615">
            <w:pPr>
              <w:spacing w:before="40" w:after="40" w:line="240" w:lineRule="auto"/>
              <w:jc w:val="both"/>
              <w:rPr>
                <w:rFonts w:ascii="Times New Roman" w:eastAsia="Times New Roman" w:hAnsi="Times New Roman" w:cs="Times New Roman"/>
                <w:b/>
                <w:bCs/>
                <w:spacing w:val="-2"/>
                <w:sz w:val="24"/>
                <w:szCs w:val="24"/>
              </w:rPr>
            </w:pPr>
            <w:r w:rsidRPr="00D30018">
              <w:rPr>
                <w:rFonts w:ascii="Times New Roman" w:hAnsi="Times New Roman" w:cs="Times New Roman"/>
                <w:b/>
                <w:bCs/>
                <w:sz w:val="24"/>
                <w:szCs w:val="24"/>
              </w:rPr>
              <w:t>Nghị định số 144/2021/NĐ-CP ngày 31/12/2021 của Chính phủ về Quy định xử phạt vi phạm hành chính trong lĩnh vực an ninh, trật tự, an toàn xã hội; phòng chống tệ nạn xã hội; phòng cháy, ch</w:t>
            </w:r>
            <w:r>
              <w:rPr>
                <w:rFonts w:ascii="Times New Roman" w:hAnsi="Times New Roman" w:cs="Times New Roman"/>
                <w:b/>
                <w:bCs/>
                <w:sz w:val="24"/>
                <w:szCs w:val="24"/>
              </w:rPr>
              <w:t>ữ</w:t>
            </w:r>
            <w:r w:rsidRPr="00D30018">
              <w:rPr>
                <w:rFonts w:ascii="Times New Roman" w:hAnsi="Times New Roman" w:cs="Times New Roman"/>
                <w:b/>
                <w:bCs/>
                <w:sz w:val="24"/>
                <w:szCs w:val="24"/>
              </w:rPr>
              <w:t>a cháy; cứu nạn, cứu hộ; phòng, chống bạo lực gia đình.</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B09B5"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r w:rsidR="004B5615" w:rsidRPr="00817164" w14:paraId="129BC781" w14:textId="77777777" w:rsidTr="0075069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7FA81" w14:textId="77777777" w:rsidR="004B5615" w:rsidRDefault="004B5615" w:rsidP="004B5615">
            <w:pPr>
              <w:spacing w:before="40" w:after="40" w:line="240" w:lineRule="auto"/>
              <w:jc w:val="center"/>
              <w:rPr>
                <w:rFonts w:ascii="Times New Roman" w:eastAsia="Times New Roman" w:hAnsi="Times New Roman" w:cs="Times New Roman"/>
                <w:sz w:val="24"/>
                <w:szCs w:val="24"/>
              </w:rPr>
            </w:pPr>
          </w:p>
        </w:tc>
        <w:tc>
          <w:tcPr>
            <w:tcW w:w="7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C92A5" w14:textId="77777777" w:rsidR="004B5615" w:rsidRPr="00D30018" w:rsidRDefault="004B5615" w:rsidP="00E25F79">
            <w:pPr>
              <w:pStyle w:val="Vnbnnidung0"/>
              <w:adjustRightInd w:val="0"/>
              <w:snapToGrid w:val="0"/>
              <w:spacing w:after="0" w:line="240" w:lineRule="auto"/>
              <w:ind w:firstLine="0"/>
              <w:jc w:val="both"/>
              <w:rPr>
                <w:sz w:val="24"/>
                <w:szCs w:val="24"/>
                <w:highlight w:val="white"/>
              </w:rPr>
            </w:pPr>
            <w:r w:rsidRPr="00D30018">
              <w:rPr>
                <w:rStyle w:val="Vnbnnidung"/>
                <w:b/>
                <w:bCs/>
                <w:sz w:val="24"/>
                <w:szCs w:val="24"/>
                <w:highlight w:val="white"/>
                <w:lang w:eastAsia="vi-VN"/>
              </w:rPr>
              <w:t>Điều 7. Vi phạm quy định về trật tự công cộng</w:t>
            </w:r>
          </w:p>
          <w:p w14:paraId="59086E34" w14:textId="77777777" w:rsidR="004B5615" w:rsidRPr="00D30018" w:rsidRDefault="004B5615" w:rsidP="00E25F79">
            <w:pPr>
              <w:pStyle w:val="Vnbnnidung0"/>
              <w:tabs>
                <w:tab w:val="left" w:pos="952"/>
              </w:tabs>
              <w:adjustRightInd w:val="0"/>
              <w:snapToGrid w:val="0"/>
              <w:spacing w:after="0" w:line="240" w:lineRule="auto"/>
              <w:ind w:firstLine="0"/>
              <w:jc w:val="both"/>
              <w:rPr>
                <w:sz w:val="24"/>
                <w:szCs w:val="24"/>
                <w:highlight w:val="white"/>
              </w:rPr>
            </w:pPr>
            <w:bookmarkStart w:id="78" w:name="bookmark75"/>
            <w:r w:rsidRPr="00D30018">
              <w:rPr>
                <w:rStyle w:val="Vnbnnidung"/>
                <w:sz w:val="24"/>
                <w:szCs w:val="24"/>
                <w:highlight w:val="white"/>
                <w:lang w:eastAsia="vi-VN"/>
              </w:rPr>
              <w:t>2</w:t>
            </w:r>
            <w:bookmarkEnd w:id="78"/>
            <w:r w:rsidRPr="00D30018">
              <w:rPr>
                <w:rStyle w:val="Vnbnnidung"/>
                <w:sz w:val="24"/>
                <w:szCs w:val="24"/>
                <w:highlight w:val="white"/>
                <w:lang w:eastAsia="vi-VN"/>
              </w:rPr>
              <w:t xml:space="preserve">. Phạt tiền từ 1.000.000 đồng đến 2.000.000 </w:t>
            </w:r>
            <w:r w:rsidRPr="00D30018">
              <w:rPr>
                <w:rStyle w:val="Vnbnnidung"/>
                <w:sz w:val="24"/>
                <w:szCs w:val="24"/>
                <w:highlight w:val="white"/>
                <w:u w:color="FF0000"/>
                <w:lang w:eastAsia="vi-VN"/>
              </w:rPr>
              <w:t>đồng đối</w:t>
            </w:r>
            <w:r w:rsidRPr="00D30018">
              <w:rPr>
                <w:rStyle w:val="Vnbnnidung"/>
                <w:sz w:val="24"/>
                <w:szCs w:val="24"/>
                <w:highlight w:val="white"/>
                <w:lang w:eastAsia="vi-VN"/>
              </w:rPr>
              <w:t xml:space="preserve"> với một trong những hành vi sau đây:</w:t>
            </w:r>
          </w:p>
          <w:p w14:paraId="21027CF1" w14:textId="77777777" w:rsidR="004B5615" w:rsidRPr="00D30018" w:rsidRDefault="004B5615" w:rsidP="00E25F79">
            <w:pPr>
              <w:pStyle w:val="Vnbnnidung0"/>
              <w:tabs>
                <w:tab w:val="left" w:pos="968"/>
              </w:tabs>
              <w:adjustRightInd w:val="0"/>
              <w:snapToGrid w:val="0"/>
              <w:spacing w:after="0" w:line="240" w:lineRule="auto"/>
              <w:ind w:firstLine="0"/>
              <w:jc w:val="both"/>
              <w:rPr>
                <w:sz w:val="24"/>
                <w:szCs w:val="24"/>
                <w:highlight w:val="white"/>
              </w:rPr>
            </w:pPr>
            <w:bookmarkStart w:id="79" w:name="bookmark79"/>
            <w:r w:rsidRPr="00D30018">
              <w:rPr>
                <w:rStyle w:val="Vnbnnidung"/>
                <w:sz w:val="24"/>
                <w:szCs w:val="24"/>
                <w:highlight w:val="white"/>
                <w:lang w:eastAsia="vi-VN"/>
              </w:rPr>
              <w:t>d</w:t>
            </w:r>
            <w:bookmarkEnd w:id="79"/>
            <w:r w:rsidRPr="00D30018">
              <w:rPr>
                <w:rStyle w:val="Vnbnnidung"/>
                <w:sz w:val="24"/>
                <w:szCs w:val="24"/>
                <w:highlight w:val="white"/>
                <w:lang w:eastAsia="vi-VN"/>
              </w:rPr>
              <w:t xml:space="preserve">) Thả </w:t>
            </w:r>
            <w:r w:rsidRPr="00D30018">
              <w:rPr>
                <w:rStyle w:val="Vnbnnidung"/>
                <w:sz w:val="24"/>
                <w:szCs w:val="24"/>
                <w:highlight w:val="white"/>
                <w:u w:color="FF0000"/>
                <w:lang w:eastAsia="vi-VN"/>
              </w:rPr>
              <w:t>diều</w:t>
            </w:r>
            <w:r w:rsidRPr="00D30018">
              <w:rPr>
                <w:rStyle w:val="Vnbnnidung"/>
                <w:sz w:val="24"/>
                <w:szCs w:val="24"/>
                <w:highlight w:val="white"/>
                <w:lang w:eastAsia="vi-VN"/>
              </w:rPr>
              <w:t>, bóng bay, các loại đồ chơi có thể bay ở khu vực cấm, khu vực mục tiêu được bảo vệ;</w:t>
            </w:r>
          </w:p>
          <w:p w14:paraId="777FEF4E" w14:textId="77777777" w:rsidR="004B5615" w:rsidRPr="00D30018" w:rsidRDefault="004B5615" w:rsidP="00E25F79">
            <w:pPr>
              <w:pStyle w:val="Vnbnnidung0"/>
              <w:adjustRightInd w:val="0"/>
              <w:snapToGrid w:val="0"/>
              <w:spacing w:after="0" w:line="240" w:lineRule="auto"/>
              <w:ind w:firstLine="0"/>
              <w:jc w:val="both"/>
              <w:rPr>
                <w:sz w:val="24"/>
                <w:szCs w:val="24"/>
                <w:highlight w:val="white"/>
              </w:rPr>
            </w:pPr>
            <w:r w:rsidRPr="00D30018">
              <w:rPr>
                <w:rStyle w:val="Vnbnnidung"/>
                <w:sz w:val="24"/>
                <w:szCs w:val="24"/>
                <w:highlight w:val="white"/>
                <w:lang w:eastAsia="vi-VN"/>
              </w:rPr>
              <w:t xml:space="preserve">đ) Sử dụng tàu bay không người lái hoặc phương tiện </w:t>
            </w:r>
            <w:r w:rsidRPr="00D30018">
              <w:rPr>
                <w:rStyle w:val="Vnbnnidung"/>
                <w:sz w:val="24"/>
                <w:szCs w:val="24"/>
                <w:highlight w:val="white"/>
                <w:u w:color="FF0000"/>
                <w:lang w:eastAsia="vi-VN"/>
              </w:rPr>
              <w:t>bay siêu nhẹ</w:t>
            </w:r>
            <w:r w:rsidRPr="00D30018">
              <w:rPr>
                <w:rStyle w:val="Vnbnnidung"/>
                <w:sz w:val="24"/>
                <w:szCs w:val="24"/>
                <w:highlight w:val="white"/>
                <w:lang w:eastAsia="vi-VN"/>
              </w:rPr>
              <w:t xml:space="preserve"> chưa được đăng ký cấp phép bay hoặc tổ chức các hoạt động bay khi chưa có giấy phép hoặc đã đăng ký nhưng điều khiển bay không đúng thời gian, địa điểm, khu vực, tọa độ, giới hạn cho phép;</w:t>
            </w:r>
          </w:p>
          <w:p w14:paraId="35BD2FD8" w14:textId="77777777" w:rsidR="004B5615" w:rsidRPr="00D30018" w:rsidRDefault="004B5615" w:rsidP="00E25F79">
            <w:pPr>
              <w:pStyle w:val="Vnbnnidung0"/>
              <w:tabs>
                <w:tab w:val="left" w:pos="983"/>
              </w:tabs>
              <w:adjustRightInd w:val="0"/>
              <w:snapToGrid w:val="0"/>
              <w:spacing w:after="0" w:line="240" w:lineRule="auto"/>
              <w:ind w:firstLine="0"/>
              <w:jc w:val="both"/>
              <w:rPr>
                <w:sz w:val="24"/>
                <w:szCs w:val="24"/>
                <w:highlight w:val="white"/>
              </w:rPr>
            </w:pPr>
            <w:bookmarkStart w:id="80" w:name="bookmark81"/>
            <w:r w:rsidRPr="00D30018">
              <w:rPr>
                <w:rStyle w:val="Vnbnnidung"/>
                <w:sz w:val="24"/>
                <w:szCs w:val="24"/>
                <w:highlight w:val="white"/>
                <w:lang w:eastAsia="vi-VN"/>
              </w:rPr>
              <w:t>g</w:t>
            </w:r>
            <w:bookmarkEnd w:id="80"/>
            <w:r w:rsidRPr="00D30018">
              <w:rPr>
                <w:rStyle w:val="Vnbnnidung"/>
                <w:sz w:val="24"/>
                <w:szCs w:val="24"/>
                <w:highlight w:val="white"/>
                <w:lang w:eastAsia="vi-VN"/>
              </w:rPr>
              <w:t>) Đốt và thả “đèn trời”;</w:t>
            </w:r>
          </w:p>
          <w:p w14:paraId="35E135F5" w14:textId="77777777" w:rsidR="004B5615" w:rsidRPr="00D30018" w:rsidRDefault="004B5615" w:rsidP="00E25F79">
            <w:pPr>
              <w:pStyle w:val="Vnbnnidung0"/>
              <w:tabs>
                <w:tab w:val="left" w:pos="972"/>
              </w:tabs>
              <w:adjustRightInd w:val="0"/>
              <w:snapToGrid w:val="0"/>
              <w:spacing w:after="0" w:line="240" w:lineRule="auto"/>
              <w:ind w:firstLine="0"/>
              <w:jc w:val="both"/>
              <w:rPr>
                <w:sz w:val="24"/>
                <w:szCs w:val="24"/>
                <w:highlight w:val="white"/>
              </w:rPr>
            </w:pPr>
            <w:bookmarkStart w:id="81" w:name="bookmark82"/>
            <w:r w:rsidRPr="00D30018">
              <w:rPr>
                <w:rStyle w:val="Vnbnnidung"/>
                <w:sz w:val="24"/>
                <w:szCs w:val="24"/>
                <w:highlight w:val="white"/>
                <w:lang w:eastAsia="vi-VN"/>
              </w:rPr>
              <w:t>h</w:t>
            </w:r>
            <w:bookmarkEnd w:id="81"/>
            <w:r w:rsidRPr="00D30018">
              <w:rPr>
                <w:rStyle w:val="Vnbnnidung"/>
                <w:sz w:val="24"/>
                <w:szCs w:val="24"/>
                <w:highlight w:val="white"/>
                <w:lang w:eastAsia="vi-VN"/>
              </w:rPr>
              <w:t xml:space="preserve">) Không có đủ hồ sơ, tài liệu mang theo khi khai thác tàu bay không người lái và các phương tiện </w:t>
            </w:r>
            <w:r w:rsidRPr="00D30018">
              <w:rPr>
                <w:rStyle w:val="Vnbnnidung"/>
                <w:sz w:val="24"/>
                <w:szCs w:val="24"/>
                <w:highlight w:val="white"/>
                <w:u w:color="FF0000"/>
                <w:lang w:eastAsia="vi-VN"/>
              </w:rPr>
              <w:t>bay siêu nhẹ</w:t>
            </w:r>
            <w:r w:rsidRPr="00D30018">
              <w:rPr>
                <w:rStyle w:val="Vnbnnidung"/>
                <w:sz w:val="24"/>
                <w:szCs w:val="24"/>
                <w:highlight w:val="white"/>
                <w:lang w:eastAsia="vi-VN"/>
              </w:rPr>
              <w:t>;</w:t>
            </w:r>
          </w:p>
          <w:p w14:paraId="1BDFC33C" w14:textId="77777777" w:rsidR="004B5615" w:rsidRPr="00D30018" w:rsidRDefault="004B5615" w:rsidP="00E25F79">
            <w:pPr>
              <w:pStyle w:val="Vnbnnidung0"/>
              <w:tabs>
                <w:tab w:val="left" w:pos="979"/>
              </w:tabs>
              <w:adjustRightInd w:val="0"/>
              <w:snapToGrid w:val="0"/>
              <w:spacing w:after="0" w:line="240" w:lineRule="auto"/>
              <w:ind w:firstLine="0"/>
              <w:jc w:val="both"/>
              <w:rPr>
                <w:sz w:val="24"/>
                <w:szCs w:val="24"/>
                <w:highlight w:val="white"/>
              </w:rPr>
            </w:pPr>
            <w:bookmarkStart w:id="82" w:name="bookmark83"/>
            <w:r w:rsidRPr="00D30018">
              <w:rPr>
                <w:rStyle w:val="Vnbnnidung"/>
                <w:sz w:val="24"/>
                <w:szCs w:val="24"/>
                <w:highlight w:val="white"/>
                <w:lang w:eastAsia="vi-VN"/>
              </w:rPr>
              <w:t>i</w:t>
            </w:r>
            <w:bookmarkEnd w:id="82"/>
            <w:r w:rsidRPr="00D30018">
              <w:rPr>
                <w:rStyle w:val="Vnbnnidung"/>
                <w:sz w:val="24"/>
                <w:szCs w:val="24"/>
                <w:highlight w:val="white"/>
                <w:lang w:eastAsia="vi-VN"/>
              </w:rPr>
              <w:t xml:space="preserve">) Tổ chức các hoạt động bay của tàu bay không người lái, phương tiện </w:t>
            </w:r>
            <w:r w:rsidRPr="00D30018">
              <w:rPr>
                <w:rStyle w:val="Vnbnnidung"/>
                <w:sz w:val="24"/>
                <w:szCs w:val="24"/>
                <w:highlight w:val="white"/>
                <w:u w:color="FF0000"/>
                <w:lang w:eastAsia="vi-VN"/>
              </w:rPr>
              <w:t>bay siêu nhẹ</w:t>
            </w:r>
            <w:r w:rsidRPr="00D30018">
              <w:rPr>
                <w:rStyle w:val="Vnbnnidung"/>
                <w:sz w:val="24"/>
                <w:szCs w:val="24"/>
                <w:highlight w:val="white"/>
                <w:lang w:eastAsia="vi-VN"/>
              </w:rPr>
              <w:t xml:space="preserve"> khi người trực tiếp khai thác, sử dụng chưa đáp ứng các tiêu chuẩn đủ điều kiện bay;</w:t>
            </w:r>
          </w:p>
          <w:p w14:paraId="341203ED" w14:textId="36E28DB1" w:rsidR="004B5615" w:rsidRPr="00D30018" w:rsidRDefault="004B5615" w:rsidP="00E25F79">
            <w:pPr>
              <w:pStyle w:val="Vnbnnidung0"/>
              <w:tabs>
                <w:tab w:val="left" w:pos="990"/>
              </w:tabs>
              <w:adjustRightInd w:val="0"/>
              <w:snapToGrid w:val="0"/>
              <w:spacing w:after="0" w:line="240" w:lineRule="auto"/>
              <w:ind w:firstLine="0"/>
              <w:jc w:val="both"/>
              <w:rPr>
                <w:sz w:val="24"/>
                <w:szCs w:val="24"/>
                <w:highlight w:val="white"/>
              </w:rPr>
            </w:pPr>
            <w:bookmarkStart w:id="83" w:name="bookmark84"/>
            <w:r w:rsidRPr="00D30018">
              <w:rPr>
                <w:rStyle w:val="Vnbnnidung"/>
                <w:sz w:val="24"/>
                <w:szCs w:val="24"/>
                <w:highlight w:val="white"/>
                <w:lang w:eastAsia="vi-VN"/>
              </w:rPr>
              <w:t>k</w:t>
            </w:r>
            <w:bookmarkEnd w:id="83"/>
            <w:r w:rsidRPr="00D30018">
              <w:rPr>
                <w:rStyle w:val="Vnbnnidung"/>
                <w:sz w:val="24"/>
                <w:szCs w:val="24"/>
                <w:highlight w:val="white"/>
                <w:lang w:eastAsia="vi-VN"/>
              </w:rPr>
              <w:t xml:space="preserve">) Tổ chức các hoạt động bay của tàu bay không người lái, phương tiện </w:t>
            </w:r>
            <w:r w:rsidRPr="00D30018">
              <w:rPr>
                <w:rStyle w:val="Vnbnnidung"/>
                <w:sz w:val="24"/>
                <w:szCs w:val="24"/>
                <w:highlight w:val="white"/>
                <w:u w:color="FF0000"/>
                <w:lang w:eastAsia="vi-VN"/>
              </w:rPr>
              <w:t>bay siêu nhẹ</w:t>
            </w:r>
            <w:r w:rsidRPr="00D30018">
              <w:rPr>
                <w:rStyle w:val="Vnbnnidung"/>
                <w:sz w:val="24"/>
                <w:szCs w:val="24"/>
                <w:highlight w:val="white"/>
                <w:lang w:eastAsia="vi-VN"/>
              </w:rPr>
              <w:t xml:space="preserve"> khi phương tiện bay chưa đáp ứng các tiêu chuẩn đủ điều kiện bay;</w:t>
            </w: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D6581" w14:textId="77777777" w:rsidR="004B5615" w:rsidRPr="00817164" w:rsidRDefault="004B5615" w:rsidP="004B5615">
            <w:pPr>
              <w:spacing w:before="40" w:after="40" w:line="240" w:lineRule="auto"/>
              <w:ind w:firstLine="142"/>
              <w:rPr>
                <w:rFonts w:ascii="Times New Roman" w:eastAsia="Times New Roman" w:hAnsi="Times New Roman" w:cs="Times New Roman"/>
                <w:sz w:val="24"/>
                <w:szCs w:val="24"/>
              </w:rPr>
            </w:pPr>
          </w:p>
        </w:tc>
      </w:tr>
    </w:tbl>
    <w:p w14:paraId="0C6B0C38" w14:textId="68795D4C" w:rsidR="00CA704C" w:rsidRPr="00341B54" w:rsidRDefault="00E25F79" w:rsidP="00E25F79">
      <w:pPr>
        <w:spacing w:before="240" w:after="40" w:line="240" w:lineRule="auto"/>
        <w:ind w:firstLine="992"/>
        <w:jc w:val="center"/>
        <w:rPr>
          <w:rFonts w:ascii="Times New Roman" w:eastAsia="Times New Roman" w:hAnsi="Times New Roman" w:cs="Times New Roman"/>
          <w:b/>
          <w:spacing w:val="-2"/>
          <w:sz w:val="25"/>
          <w:szCs w:val="25"/>
        </w:rPr>
      </w:pPr>
      <w:r>
        <w:rPr>
          <w:rFonts w:ascii="Times New Roman" w:eastAsia="Times New Roman" w:hAnsi="Times New Roman" w:cs="Times New Roman"/>
          <w:b/>
          <w:spacing w:val="-2"/>
          <w:sz w:val="25"/>
          <w:szCs w:val="25"/>
        </w:rPr>
        <w:t xml:space="preserve">                                                    </w:t>
      </w:r>
      <w:r w:rsidR="00603586" w:rsidRPr="00341B54">
        <w:rPr>
          <w:rFonts w:ascii="Times New Roman" w:eastAsia="Times New Roman" w:hAnsi="Times New Roman" w:cs="Times New Roman"/>
          <w:b/>
          <w:spacing w:val="-2"/>
          <w:sz w:val="25"/>
          <w:szCs w:val="25"/>
        </w:rPr>
        <w:t>BỘ QUỐC PHÒNG</w:t>
      </w:r>
    </w:p>
    <w:p w14:paraId="01C08163" w14:textId="77777777" w:rsidR="00CA704C" w:rsidRPr="00341B54" w:rsidRDefault="00CA704C" w:rsidP="00341B54">
      <w:pPr>
        <w:spacing w:before="40" w:after="40" w:line="240" w:lineRule="auto"/>
        <w:ind w:firstLine="992"/>
        <w:rPr>
          <w:rFonts w:ascii="Times New Roman" w:eastAsia="Times New Roman" w:hAnsi="Times New Roman" w:cs="Times New Roman"/>
          <w:spacing w:val="-2"/>
          <w:sz w:val="25"/>
          <w:szCs w:val="25"/>
        </w:rPr>
      </w:pPr>
    </w:p>
    <w:sectPr w:rsidR="00CA704C" w:rsidRPr="00341B54" w:rsidSect="00750699">
      <w:headerReference w:type="even" r:id="rId11"/>
      <w:headerReference w:type="default" r:id="rId12"/>
      <w:pgSz w:w="11906" w:h="16838" w:code="9"/>
      <w:pgMar w:top="1418"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9160" w14:textId="77777777" w:rsidR="009B5396" w:rsidRDefault="009B5396" w:rsidP="0083238E">
      <w:pPr>
        <w:spacing w:after="0" w:line="240" w:lineRule="auto"/>
      </w:pPr>
      <w:r>
        <w:separator/>
      </w:r>
    </w:p>
  </w:endnote>
  <w:endnote w:type="continuationSeparator" w:id="0">
    <w:p w14:paraId="5B599775" w14:textId="77777777" w:rsidR="009B5396" w:rsidRDefault="009B5396" w:rsidP="0083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6CC8" w14:textId="77777777" w:rsidR="009B5396" w:rsidRDefault="009B5396" w:rsidP="0083238E">
      <w:pPr>
        <w:spacing w:after="0" w:line="240" w:lineRule="auto"/>
      </w:pPr>
      <w:r>
        <w:separator/>
      </w:r>
    </w:p>
  </w:footnote>
  <w:footnote w:type="continuationSeparator" w:id="0">
    <w:p w14:paraId="6D3223B5" w14:textId="77777777" w:rsidR="009B5396" w:rsidRDefault="009B5396" w:rsidP="0083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93C2" w14:textId="77777777" w:rsidR="00FC4DB5" w:rsidRDefault="00FC4DB5" w:rsidP="00341B5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504F58" w14:textId="77777777" w:rsidR="00FC4DB5" w:rsidRDefault="00FC4D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D845" w14:textId="182BD6EB" w:rsidR="00FC4DB5" w:rsidRPr="00693624" w:rsidRDefault="00FC4DB5" w:rsidP="00341B54">
    <w:pPr>
      <w:pStyle w:val="Header"/>
      <w:framePr w:wrap="around" w:vAnchor="text" w:hAnchor="margin" w:xAlign="center" w:y="1"/>
      <w:rPr>
        <w:rStyle w:val="PageNumber"/>
        <w:rFonts w:ascii="Times New Roman" w:hAnsi="Times New Roman" w:cs="Times New Roman"/>
        <w:sz w:val="24"/>
        <w:szCs w:val="24"/>
      </w:rPr>
    </w:pPr>
    <w:r w:rsidRPr="00693624">
      <w:rPr>
        <w:rStyle w:val="PageNumber"/>
        <w:rFonts w:ascii="Times New Roman" w:hAnsi="Times New Roman" w:cs="Times New Roman"/>
        <w:sz w:val="24"/>
        <w:szCs w:val="24"/>
      </w:rPr>
      <w:fldChar w:fldCharType="begin"/>
    </w:r>
    <w:r w:rsidRPr="00693624">
      <w:rPr>
        <w:rStyle w:val="PageNumber"/>
        <w:rFonts w:ascii="Times New Roman" w:hAnsi="Times New Roman" w:cs="Times New Roman"/>
        <w:sz w:val="24"/>
        <w:szCs w:val="24"/>
      </w:rPr>
      <w:instrText xml:space="preserve"> PAGE </w:instrText>
    </w:r>
    <w:r w:rsidRPr="00693624">
      <w:rPr>
        <w:rStyle w:val="PageNumber"/>
        <w:rFonts w:ascii="Times New Roman" w:hAnsi="Times New Roman" w:cs="Times New Roman"/>
        <w:sz w:val="24"/>
        <w:szCs w:val="24"/>
      </w:rPr>
      <w:fldChar w:fldCharType="separate"/>
    </w:r>
    <w:r w:rsidR="00750699">
      <w:rPr>
        <w:rStyle w:val="PageNumber"/>
        <w:rFonts w:ascii="Times New Roman" w:hAnsi="Times New Roman" w:cs="Times New Roman"/>
        <w:noProof/>
        <w:sz w:val="24"/>
        <w:szCs w:val="24"/>
      </w:rPr>
      <w:t>2</w:t>
    </w:r>
    <w:r w:rsidRPr="00693624">
      <w:rPr>
        <w:rStyle w:val="PageNumber"/>
        <w:rFonts w:ascii="Times New Roman" w:hAnsi="Times New Roman" w:cs="Times New Roman"/>
        <w:sz w:val="24"/>
        <w:szCs w:val="24"/>
      </w:rPr>
      <w:fldChar w:fldCharType="end"/>
    </w:r>
  </w:p>
  <w:p w14:paraId="41CC8970" w14:textId="77777777" w:rsidR="00FC4DB5" w:rsidRDefault="00FC4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04C"/>
    <w:rsid w:val="00006A97"/>
    <w:rsid w:val="00050A55"/>
    <w:rsid w:val="00056C0B"/>
    <w:rsid w:val="00077915"/>
    <w:rsid w:val="000D7BB3"/>
    <w:rsid w:val="001B643E"/>
    <w:rsid w:val="00255CB2"/>
    <w:rsid w:val="00286432"/>
    <w:rsid w:val="00297448"/>
    <w:rsid w:val="002A250B"/>
    <w:rsid w:val="002B41F3"/>
    <w:rsid w:val="002C6315"/>
    <w:rsid w:val="00331DF1"/>
    <w:rsid w:val="00341B54"/>
    <w:rsid w:val="00375ED2"/>
    <w:rsid w:val="0037751A"/>
    <w:rsid w:val="003C2B77"/>
    <w:rsid w:val="003D6FAB"/>
    <w:rsid w:val="00444213"/>
    <w:rsid w:val="00474843"/>
    <w:rsid w:val="004B5615"/>
    <w:rsid w:val="00527009"/>
    <w:rsid w:val="005F79B3"/>
    <w:rsid w:val="00603586"/>
    <w:rsid w:val="006167CB"/>
    <w:rsid w:val="00673CE9"/>
    <w:rsid w:val="00682CB2"/>
    <w:rsid w:val="00693624"/>
    <w:rsid w:val="006A5809"/>
    <w:rsid w:val="006B3589"/>
    <w:rsid w:val="00750699"/>
    <w:rsid w:val="00756FB7"/>
    <w:rsid w:val="007746DA"/>
    <w:rsid w:val="00794DBA"/>
    <w:rsid w:val="00817164"/>
    <w:rsid w:val="0083238E"/>
    <w:rsid w:val="00895559"/>
    <w:rsid w:val="00941FBA"/>
    <w:rsid w:val="00986FA5"/>
    <w:rsid w:val="009B5396"/>
    <w:rsid w:val="00A27A73"/>
    <w:rsid w:val="00AC1BD3"/>
    <w:rsid w:val="00AC5885"/>
    <w:rsid w:val="00B0080C"/>
    <w:rsid w:val="00B02F3D"/>
    <w:rsid w:val="00B16ED1"/>
    <w:rsid w:val="00B51C7F"/>
    <w:rsid w:val="00BA11B2"/>
    <w:rsid w:val="00BB75F8"/>
    <w:rsid w:val="00BF4C81"/>
    <w:rsid w:val="00CA704C"/>
    <w:rsid w:val="00D1714E"/>
    <w:rsid w:val="00D30018"/>
    <w:rsid w:val="00E25C1C"/>
    <w:rsid w:val="00E25F79"/>
    <w:rsid w:val="00E6693B"/>
    <w:rsid w:val="00EB31CD"/>
    <w:rsid w:val="00FC4DB5"/>
    <w:rsid w:val="00FE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217E3521"/>
  <w15:docId w15:val="{2819548E-9DFD-4BFA-9663-DA69D5A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31DF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8E"/>
  </w:style>
  <w:style w:type="character" w:styleId="PageNumber">
    <w:name w:val="page number"/>
    <w:basedOn w:val="DefaultParagraphFont"/>
    <w:uiPriority w:val="99"/>
    <w:semiHidden/>
    <w:unhideWhenUsed/>
    <w:rsid w:val="0083238E"/>
  </w:style>
  <w:style w:type="paragraph" w:styleId="BalloonText">
    <w:name w:val="Balloon Text"/>
    <w:basedOn w:val="Normal"/>
    <w:link w:val="BalloonTextChar"/>
    <w:uiPriority w:val="99"/>
    <w:semiHidden/>
    <w:unhideWhenUsed/>
    <w:rsid w:val="00682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CB2"/>
    <w:rPr>
      <w:rFonts w:ascii="Segoe UI" w:hAnsi="Segoe UI" w:cs="Segoe UI"/>
      <w:sz w:val="18"/>
      <w:szCs w:val="18"/>
    </w:rPr>
  </w:style>
  <w:style w:type="paragraph" w:styleId="Footer">
    <w:name w:val="footer"/>
    <w:basedOn w:val="Normal"/>
    <w:link w:val="FooterChar"/>
    <w:uiPriority w:val="99"/>
    <w:unhideWhenUsed/>
    <w:rsid w:val="0069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24"/>
  </w:style>
  <w:style w:type="character" w:customStyle="1" w:styleId="Vnbnnidung">
    <w:name w:val="Văn bản nội dung_"/>
    <w:link w:val="Vnbnnidung0"/>
    <w:uiPriority w:val="99"/>
    <w:rsid w:val="00D30018"/>
    <w:rPr>
      <w:rFonts w:ascii="Times New Roman" w:hAnsi="Times New Roman" w:cs="Times New Roman"/>
      <w:sz w:val="26"/>
      <w:szCs w:val="26"/>
    </w:rPr>
  </w:style>
  <w:style w:type="paragraph" w:customStyle="1" w:styleId="Vnbnnidung0">
    <w:name w:val="Văn bản nội dung"/>
    <w:basedOn w:val="Normal"/>
    <w:link w:val="Vnbnnidung"/>
    <w:uiPriority w:val="99"/>
    <w:rsid w:val="00D30018"/>
    <w:pPr>
      <w:widowControl w:val="0"/>
      <w:spacing w:after="220"/>
      <w:ind w:firstLine="400"/>
    </w:pPr>
    <w:rPr>
      <w:rFonts w:ascii="Times New Roman" w:hAnsi="Times New Roman" w:cs="Times New Roman"/>
      <w:sz w:val="26"/>
      <w:szCs w:val="26"/>
    </w:rPr>
  </w:style>
  <w:style w:type="character" w:customStyle="1" w:styleId="Heading4Char">
    <w:name w:val="Heading 4 Char"/>
    <w:basedOn w:val="DefaultParagraphFont"/>
    <w:link w:val="Heading4"/>
    <w:rsid w:val="00331DF1"/>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Van-ban-hop-nhat-27-VBHN-VPQH-2022-Luat-Tan-so-vo-tuyen-dien-559086.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Cong-nghe-thong-tin/Van-ban-hop-nhat-27-VBHN-VPQH-2022-Luat-Tan-so-vo-tuyen-dien-559086.aspx"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huvienphapluat.vn/van-ban/Cong-nghe-thong-tin/Van-ban-hop-nhat-27-VBHN-VPQH-2022-Luat-Tan-so-vo-tuyen-dien-559086.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thuvienphapluat.vn/van-ban/Cong-nghe-thong-tin/Van-ban-hop-nhat-27-VBHN-VPQH-2022-Luat-Tan-so-vo-tuyen-dien-559086.aspx" TargetMode="External"/><Relationship Id="rId4" Type="http://schemas.openxmlformats.org/officeDocument/2006/relationships/footnotes" Target="footnotes.xml"/><Relationship Id="rId9" Type="http://schemas.openxmlformats.org/officeDocument/2006/relationships/hyperlink" Target="https://thuvienphapluat.vn/van-ban/Cong-nghe-thong-tin/Van-ban-hop-nhat-27-VBHN-VPQH-2022-Luat-Tan-so-vo-tuyen-dien-55908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CC32F-3E75-41AC-9509-7AA227868DE9}"/>
</file>

<file path=customXml/itemProps2.xml><?xml version="1.0" encoding="utf-8"?>
<ds:datastoreItem xmlns:ds="http://schemas.openxmlformats.org/officeDocument/2006/customXml" ds:itemID="{00D14C6B-6606-4671-91CB-56D4903551DD}"/>
</file>

<file path=customXml/itemProps3.xml><?xml version="1.0" encoding="utf-8"?>
<ds:datastoreItem xmlns:ds="http://schemas.openxmlformats.org/officeDocument/2006/customXml" ds:itemID="{457302DF-0D00-41A1-8657-4669AFE16C48}"/>
</file>

<file path=docProps/app.xml><?xml version="1.0" encoding="utf-8"?>
<Properties xmlns="http://schemas.openxmlformats.org/officeDocument/2006/extended-properties" xmlns:vt="http://schemas.openxmlformats.org/officeDocument/2006/docPropsVTypes">
  <Template>Normal</Template>
  <TotalTime>313</TotalTime>
  <Pages>97</Pages>
  <Words>42887</Words>
  <Characters>244460</Characters>
  <Application>Microsoft Office Word</Application>
  <DocSecurity>0</DocSecurity>
  <Lines>2037</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33</cp:revision>
  <cp:lastPrinted>2023-11-28T07:36:00Z</cp:lastPrinted>
  <dcterms:created xsi:type="dcterms:W3CDTF">2023-08-10T01:08:00Z</dcterms:created>
  <dcterms:modified xsi:type="dcterms:W3CDTF">2023-12-12T01:01:00Z</dcterms:modified>
</cp:coreProperties>
</file>